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351CD" w14:textId="6539B34A" w:rsidR="00586DEC" w:rsidRPr="00F26316" w:rsidRDefault="00F26316" w:rsidP="00F26316">
      <w:pPr>
        <w:pStyle w:val="SKPageHeaderTitle"/>
        <w:pBdr>
          <w:bottom w:val="none" w:sz="0" w:space="0" w:color="auto"/>
        </w:pBdr>
        <w:shd w:val="clear" w:color="auto" w:fill="FFFFFF" w:themeFill="background1"/>
        <w:spacing w:before="0" w:after="0"/>
        <w:jc w:val="center"/>
        <w:rPr>
          <w:rFonts w:ascii="Cambria" w:hAnsi="Cambria"/>
          <w:sz w:val="40"/>
          <w:szCs w:val="40"/>
        </w:rPr>
      </w:pPr>
      <w:r w:rsidRPr="00F26316">
        <w:rPr>
          <w:rFonts w:ascii="Cambria" w:hAnsi="Cambria"/>
          <w:sz w:val="40"/>
          <w:szCs w:val="40"/>
        </w:rPr>
        <w:t>SKILLS BASED</w:t>
      </w:r>
    </w:p>
    <w:p w14:paraId="41B43B5F" w14:textId="51D57AC2" w:rsidR="00E6528B" w:rsidRPr="0007173C" w:rsidRDefault="000B3FEB" w:rsidP="00E6528B">
      <w:pPr>
        <w:pStyle w:val="SKPageHeaderTitle"/>
        <w:pBdr>
          <w:bottom w:val="none" w:sz="0" w:space="0" w:color="auto"/>
        </w:pBdr>
        <w:shd w:val="clear" w:color="auto" w:fill="FFFFFF" w:themeFill="background1"/>
        <w:spacing w:before="0" w:after="0"/>
        <w:jc w:val="center"/>
        <w:rPr>
          <w:rFonts w:ascii="Cambria" w:hAnsi="Cambria"/>
          <w:sz w:val="76"/>
          <w:szCs w:val="76"/>
        </w:rPr>
      </w:pPr>
      <w:bookmarkStart w:id="0" w:name="_Hlk216901758"/>
      <w:r w:rsidRPr="0007173C">
        <w:rPr>
          <w:rFonts w:ascii="Cambria" w:hAnsi="Cambria"/>
          <w:sz w:val="76"/>
          <w:szCs w:val="76"/>
        </w:rPr>
        <w:t>JOB DESCRIPTION TEMPLATE</w:t>
      </w:r>
    </w:p>
    <w:p w14:paraId="7650A4E7" w14:textId="77777777" w:rsidR="00093F3A" w:rsidRPr="00093F3A" w:rsidRDefault="00093F3A" w:rsidP="00093F3A">
      <w:pPr>
        <w:pStyle w:val="SKBodyText"/>
        <w:rPr>
          <w:lang w:eastAsia="en-CA"/>
        </w:rPr>
      </w:pPr>
    </w:p>
    <w:tbl>
      <w:tblPr>
        <w:tblStyle w:val="TableGrid"/>
        <w:tblW w:w="113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5"/>
        <w:gridCol w:w="3420"/>
        <w:gridCol w:w="1980"/>
        <w:gridCol w:w="3165"/>
      </w:tblGrid>
      <w:tr w:rsidR="0078122F" w:rsidRPr="00E6528B" w14:paraId="113BA422" w14:textId="77777777" w:rsidTr="0011046A">
        <w:trPr>
          <w:trHeight w:val="306"/>
        </w:trPr>
        <w:tc>
          <w:tcPr>
            <w:tcW w:w="11350" w:type="dxa"/>
            <w:gridSpan w:val="4"/>
            <w:shd w:val="clear" w:color="auto" w:fill="000000" w:themeFill="text1"/>
          </w:tcPr>
          <w:bookmarkEnd w:id="0"/>
          <w:p w14:paraId="0A41969C" w14:textId="0C13EBAA" w:rsidR="0078122F" w:rsidRPr="00053059" w:rsidRDefault="00BA6846" w:rsidP="008A3E10">
            <w:pPr>
              <w:pStyle w:val="SKBodyTextNoSpace"/>
              <w:rPr>
                <w:b/>
                <w:bCs/>
                <w:color w:val="FFFFFF" w:themeColor="background1"/>
                <w:sz w:val="30"/>
                <w:szCs w:val="30"/>
              </w:rPr>
            </w:pPr>
            <w:r w:rsidRPr="00053059">
              <w:rPr>
                <w:b/>
                <w:bCs/>
                <w:color w:val="FFFFFF" w:themeColor="background1"/>
                <w:sz w:val="30"/>
                <w:szCs w:val="30"/>
              </w:rPr>
              <w:t>JOB DETAILS</w:t>
            </w:r>
          </w:p>
        </w:tc>
      </w:tr>
      <w:tr w:rsidR="0078122F" w:rsidRPr="00E6528B" w14:paraId="3AD29007" w14:textId="77777777" w:rsidTr="00BC483F">
        <w:trPr>
          <w:trHeight w:val="306"/>
        </w:trPr>
        <w:tc>
          <w:tcPr>
            <w:tcW w:w="2785" w:type="dxa"/>
            <w:shd w:val="clear" w:color="auto" w:fill="F2F2F2" w:themeFill="background1" w:themeFillShade="F2"/>
          </w:tcPr>
          <w:p w14:paraId="03903D77" w14:textId="1F964506" w:rsidR="0078122F" w:rsidRPr="00E6528B" w:rsidRDefault="00053059" w:rsidP="0083781B">
            <w:pPr>
              <w:pStyle w:val="SKBodyTextNoSpace"/>
              <w:rPr>
                <w:b/>
                <w:bCs/>
                <w:sz w:val="28"/>
                <w:szCs w:val="28"/>
              </w:rPr>
            </w:pPr>
            <w:r>
              <w:rPr>
                <w:b/>
                <w:bCs/>
                <w:sz w:val="28"/>
                <w:szCs w:val="28"/>
              </w:rPr>
              <w:t>Job Title:</w:t>
            </w:r>
          </w:p>
        </w:tc>
        <w:tc>
          <w:tcPr>
            <w:tcW w:w="3420" w:type="dxa"/>
          </w:tcPr>
          <w:p w14:paraId="4F92BEF8" w14:textId="677B8706" w:rsidR="0078122F" w:rsidRDefault="00DB107C" w:rsidP="008A3E10">
            <w:pPr>
              <w:pStyle w:val="SKBodyTextNoSpace"/>
              <w:rPr>
                <w:sz w:val="28"/>
                <w:szCs w:val="28"/>
              </w:rPr>
            </w:pPr>
            <w:r>
              <w:rPr>
                <w:sz w:val="28"/>
                <w:szCs w:val="28"/>
                <w:lang w:val="en-US"/>
              </w:rPr>
              <w:t>Receptionist</w:t>
            </w:r>
          </w:p>
        </w:tc>
        <w:tc>
          <w:tcPr>
            <w:tcW w:w="1980" w:type="dxa"/>
            <w:shd w:val="clear" w:color="auto" w:fill="F2F2F2" w:themeFill="background1" w:themeFillShade="F2"/>
          </w:tcPr>
          <w:p w14:paraId="4BB50789" w14:textId="3099FE8F" w:rsidR="0078122F" w:rsidRDefault="0073397D" w:rsidP="00586DEC">
            <w:pPr>
              <w:pStyle w:val="SKBodyTextNoSpace"/>
              <w:jc w:val="both"/>
              <w:rPr>
                <w:b/>
                <w:bCs/>
                <w:sz w:val="28"/>
                <w:szCs w:val="28"/>
              </w:rPr>
            </w:pPr>
            <w:r>
              <w:rPr>
                <w:b/>
                <w:bCs/>
                <w:sz w:val="28"/>
                <w:szCs w:val="28"/>
              </w:rPr>
              <w:t>Department:</w:t>
            </w:r>
          </w:p>
        </w:tc>
        <w:tc>
          <w:tcPr>
            <w:tcW w:w="3165" w:type="dxa"/>
          </w:tcPr>
          <w:p w14:paraId="7AEEEBA2" w14:textId="487A0417" w:rsidR="0078122F" w:rsidRPr="003176F2" w:rsidRDefault="00DB107C" w:rsidP="008A3E10">
            <w:pPr>
              <w:pStyle w:val="SKBodyTextNoSpace"/>
              <w:rPr>
                <w:sz w:val="28"/>
                <w:szCs w:val="28"/>
              </w:rPr>
            </w:pPr>
            <w:r>
              <w:rPr>
                <w:sz w:val="28"/>
                <w:szCs w:val="28"/>
              </w:rPr>
              <w:t>Administration</w:t>
            </w:r>
          </w:p>
        </w:tc>
      </w:tr>
      <w:tr w:rsidR="0011619F" w:rsidRPr="00E6528B" w14:paraId="74604A8B" w14:textId="77777777" w:rsidTr="00BC483F">
        <w:trPr>
          <w:trHeight w:val="306"/>
        </w:trPr>
        <w:tc>
          <w:tcPr>
            <w:tcW w:w="2785" w:type="dxa"/>
            <w:shd w:val="clear" w:color="auto" w:fill="F2F2F2" w:themeFill="background1" w:themeFillShade="F2"/>
          </w:tcPr>
          <w:p w14:paraId="79FC4BDB" w14:textId="3F8D3538" w:rsidR="0011619F" w:rsidRPr="00E6528B" w:rsidRDefault="0073397D" w:rsidP="0083781B">
            <w:pPr>
              <w:pStyle w:val="SKBodyTextNoSpace"/>
              <w:rPr>
                <w:b/>
                <w:bCs/>
                <w:sz w:val="28"/>
                <w:szCs w:val="28"/>
              </w:rPr>
            </w:pPr>
            <w:bookmarkStart w:id="1" w:name="_Hlk103065334"/>
            <w:r>
              <w:rPr>
                <w:b/>
                <w:bCs/>
                <w:sz w:val="28"/>
                <w:szCs w:val="28"/>
              </w:rPr>
              <w:t xml:space="preserve">FLSA </w:t>
            </w:r>
            <w:r w:rsidR="00121189" w:rsidRPr="00E6528B">
              <w:rPr>
                <w:b/>
                <w:bCs/>
                <w:sz w:val="28"/>
                <w:szCs w:val="28"/>
              </w:rPr>
              <w:t>Classification</w:t>
            </w:r>
            <w:r w:rsidR="008A3E10" w:rsidRPr="00E6528B">
              <w:rPr>
                <w:b/>
                <w:bCs/>
                <w:sz w:val="28"/>
                <w:szCs w:val="28"/>
              </w:rPr>
              <w:t>:</w:t>
            </w:r>
          </w:p>
        </w:tc>
        <w:tc>
          <w:tcPr>
            <w:tcW w:w="3420" w:type="dxa"/>
          </w:tcPr>
          <w:p w14:paraId="5EF704B2" w14:textId="2A39BD19" w:rsidR="0011619F" w:rsidRPr="003176F2" w:rsidRDefault="00DB107C" w:rsidP="008A3E10">
            <w:pPr>
              <w:pStyle w:val="SKBodyTextNoSpace"/>
              <w:rPr>
                <w:sz w:val="28"/>
                <w:szCs w:val="28"/>
              </w:rPr>
            </w:pPr>
            <w:r>
              <w:rPr>
                <w:sz w:val="28"/>
                <w:szCs w:val="28"/>
              </w:rPr>
              <w:t>Non-Exempt</w:t>
            </w:r>
          </w:p>
        </w:tc>
        <w:tc>
          <w:tcPr>
            <w:tcW w:w="1980" w:type="dxa"/>
            <w:shd w:val="clear" w:color="auto" w:fill="F2F2F2" w:themeFill="background1" w:themeFillShade="F2"/>
          </w:tcPr>
          <w:p w14:paraId="457C0F7C" w14:textId="062BD0D0" w:rsidR="0011619F" w:rsidRPr="00E6528B" w:rsidRDefault="00893A26" w:rsidP="00586DEC">
            <w:pPr>
              <w:pStyle w:val="SKBodyTextNoSpace"/>
              <w:jc w:val="both"/>
              <w:rPr>
                <w:b/>
                <w:bCs/>
                <w:sz w:val="28"/>
                <w:szCs w:val="28"/>
              </w:rPr>
            </w:pPr>
            <w:r>
              <w:rPr>
                <w:b/>
                <w:bCs/>
                <w:sz w:val="28"/>
                <w:szCs w:val="28"/>
              </w:rPr>
              <w:t>Date:</w:t>
            </w:r>
          </w:p>
        </w:tc>
        <w:tc>
          <w:tcPr>
            <w:tcW w:w="3165" w:type="dxa"/>
          </w:tcPr>
          <w:p w14:paraId="436AD453" w14:textId="6D9C1CD7" w:rsidR="0011619F" w:rsidRPr="003176F2" w:rsidRDefault="00DB107C" w:rsidP="008A3E10">
            <w:pPr>
              <w:pStyle w:val="SKBodyTextNoSpace"/>
              <w:rPr>
                <w:sz w:val="28"/>
                <w:szCs w:val="28"/>
              </w:rPr>
            </w:pPr>
            <w:r>
              <w:rPr>
                <w:sz w:val="28"/>
                <w:szCs w:val="28"/>
              </w:rPr>
              <w:t>January 18, 2026</w:t>
            </w:r>
          </w:p>
        </w:tc>
      </w:tr>
      <w:tr w:rsidR="0011619F" w:rsidRPr="00E6528B" w14:paraId="520EAB88" w14:textId="77777777" w:rsidTr="00BC483F">
        <w:trPr>
          <w:trHeight w:val="318"/>
        </w:trPr>
        <w:tc>
          <w:tcPr>
            <w:tcW w:w="2785" w:type="dxa"/>
            <w:shd w:val="clear" w:color="auto" w:fill="F2F2F2" w:themeFill="background1" w:themeFillShade="F2"/>
          </w:tcPr>
          <w:p w14:paraId="2D18A0E5" w14:textId="64C6938F" w:rsidR="0011619F" w:rsidRPr="00E6528B" w:rsidRDefault="008A3E10" w:rsidP="0083781B">
            <w:pPr>
              <w:pStyle w:val="SKBodyTextNoSpace"/>
              <w:rPr>
                <w:b/>
                <w:bCs/>
                <w:sz w:val="28"/>
                <w:szCs w:val="28"/>
              </w:rPr>
            </w:pPr>
            <w:r w:rsidRPr="00E6528B">
              <w:rPr>
                <w:b/>
                <w:bCs/>
                <w:sz w:val="28"/>
                <w:szCs w:val="28"/>
              </w:rPr>
              <w:t>Reports to:</w:t>
            </w:r>
          </w:p>
        </w:tc>
        <w:tc>
          <w:tcPr>
            <w:tcW w:w="3420" w:type="dxa"/>
          </w:tcPr>
          <w:p w14:paraId="24E14856" w14:textId="59BA0377" w:rsidR="0011619F" w:rsidRPr="003176F2" w:rsidRDefault="00DB107C" w:rsidP="008A3E10">
            <w:pPr>
              <w:pStyle w:val="SKBodyTextNoSpace"/>
              <w:rPr>
                <w:sz w:val="28"/>
                <w:szCs w:val="28"/>
              </w:rPr>
            </w:pPr>
            <w:r>
              <w:rPr>
                <w:sz w:val="28"/>
                <w:szCs w:val="28"/>
              </w:rPr>
              <w:t>Office Manager</w:t>
            </w:r>
          </w:p>
        </w:tc>
        <w:tc>
          <w:tcPr>
            <w:tcW w:w="1980" w:type="dxa"/>
            <w:shd w:val="clear" w:color="auto" w:fill="F2F2F2" w:themeFill="background1" w:themeFillShade="F2"/>
          </w:tcPr>
          <w:p w14:paraId="71A0C83B" w14:textId="7BC8A0E3" w:rsidR="0011619F" w:rsidRPr="00E6528B" w:rsidRDefault="009878B7" w:rsidP="00586DEC">
            <w:pPr>
              <w:pStyle w:val="SKBodyTextNoSpace"/>
              <w:jc w:val="both"/>
              <w:rPr>
                <w:b/>
                <w:bCs/>
                <w:sz w:val="28"/>
                <w:szCs w:val="28"/>
              </w:rPr>
            </w:pPr>
            <w:r w:rsidRPr="00E6528B">
              <w:rPr>
                <w:b/>
                <w:bCs/>
                <w:sz w:val="28"/>
                <w:szCs w:val="28"/>
              </w:rPr>
              <w:t xml:space="preserve">Travel: </w:t>
            </w:r>
          </w:p>
        </w:tc>
        <w:tc>
          <w:tcPr>
            <w:tcW w:w="3165" w:type="dxa"/>
          </w:tcPr>
          <w:p w14:paraId="402E7A17" w14:textId="4B986AC4" w:rsidR="0011619F" w:rsidRPr="003176F2" w:rsidRDefault="00DB107C" w:rsidP="008A3E10">
            <w:pPr>
              <w:pStyle w:val="SKBodyTextNoSpace"/>
              <w:rPr>
                <w:sz w:val="28"/>
                <w:szCs w:val="28"/>
              </w:rPr>
            </w:pPr>
            <w:r>
              <w:rPr>
                <w:sz w:val="28"/>
                <w:szCs w:val="28"/>
              </w:rPr>
              <w:t>None</w:t>
            </w:r>
          </w:p>
        </w:tc>
      </w:tr>
      <w:tr w:rsidR="00093F3A" w:rsidRPr="00E6528B" w14:paraId="0072671C" w14:textId="77777777" w:rsidTr="00BC483F">
        <w:trPr>
          <w:trHeight w:val="318"/>
        </w:trPr>
        <w:tc>
          <w:tcPr>
            <w:tcW w:w="2785" w:type="dxa"/>
            <w:shd w:val="clear" w:color="auto" w:fill="F2F2F2" w:themeFill="background1" w:themeFillShade="F2"/>
          </w:tcPr>
          <w:p w14:paraId="57320EEE" w14:textId="6CA74AD6" w:rsidR="00093F3A" w:rsidRPr="00E6528B" w:rsidRDefault="0073397D" w:rsidP="0083781B">
            <w:pPr>
              <w:pStyle w:val="SKBodyTextNoSpace"/>
              <w:rPr>
                <w:b/>
                <w:bCs/>
                <w:sz w:val="28"/>
                <w:szCs w:val="28"/>
              </w:rPr>
            </w:pPr>
            <w:r>
              <w:rPr>
                <w:b/>
                <w:bCs/>
                <w:sz w:val="28"/>
                <w:szCs w:val="28"/>
              </w:rPr>
              <w:t>Location:</w:t>
            </w:r>
          </w:p>
        </w:tc>
        <w:tc>
          <w:tcPr>
            <w:tcW w:w="3420" w:type="dxa"/>
          </w:tcPr>
          <w:p w14:paraId="36739A4D" w14:textId="062CACA2" w:rsidR="00093F3A" w:rsidRPr="003176F2" w:rsidRDefault="00DB107C" w:rsidP="008A3E10">
            <w:pPr>
              <w:pStyle w:val="SKBodyTextNoSpace"/>
              <w:rPr>
                <w:sz w:val="28"/>
                <w:szCs w:val="28"/>
              </w:rPr>
            </w:pPr>
            <w:r>
              <w:rPr>
                <w:sz w:val="28"/>
                <w:szCs w:val="28"/>
              </w:rPr>
              <w:t>Insert Location</w:t>
            </w:r>
          </w:p>
        </w:tc>
        <w:tc>
          <w:tcPr>
            <w:tcW w:w="1980" w:type="dxa"/>
            <w:shd w:val="clear" w:color="auto" w:fill="F2F2F2" w:themeFill="background1" w:themeFillShade="F2"/>
          </w:tcPr>
          <w:p w14:paraId="0BF34DA6" w14:textId="29AD54B0" w:rsidR="00093F3A" w:rsidRPr="00E6528B" w:rsidRDefault="0073397D" w:rsidP="00586DEC">
            <w:pPr>
              <w:pStyle w:val="SKBodyTextNoSpace"/>
              <w:jc w:val="both"/>
              <w:rPr>
                <w:b/>
                <w:bCs/>
                <w:sz w:val="28"/>
                <w:szCs w:val="28"/>
              </w:rPr>
            </w:pPr>
            <w:r>
              <w:rPr>
                <w:b/>
                <w:bCs/>
                <w:sz w:val="28"/>
                <w:szCs w:val="28"/>
              </w:rPr>
              <w:t xml:space="preserve">Work: </w:t>
            </w:r>
          </w:p>
        </w:tc>
        <w:tc>
          <w:tcPr>
            <w:tcW w:w="3165" w:type="dxa"/>
          </w:tcPr>
          <w:p w14:paraId="0FF68C56" w14:textId="59D55C4F" w:rsidR="00093F3A" w:rsidRPr="003176F2" w:rsidRDefault="00DB107C" w:rsidP="008A3E10">
            <w:pPr>
              <w:pStyle w:val="SKBodyTextNoSpace"/>
              <w:rPr>
                <w:sz w:val="28"/>
                <w:szCs w:val="28"/>
              </w:rPr>
            </w:pPr>
            <w:r>
              <w:rPr>
                <w:sz w:val="28"/>
                <w:szCs w:val="28"/>
              </w:rPr>
              <w:t xml:space="preserve">Onsite/ Hybrid </w:t>
            </w:r>
          </w:p>
        </w:tc>
      </w:tr>
      <w:bookmarkEnd w:id="1"/>
    </w:tbl>
    <w:p w14:paraId="5876B3AE" w14:textId="5CD7FA7E" w:rsidR="0011619F" w:rsidRDefault="0011619F" w:rsidP="00FF261C">
      <w:pPr>
        <w:pStyle w:val="SKBodyTextNoSpace"/>
        <w:rPr>
          <w:sz w:val="16"/>
          <w:szCs w:val="16"/>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366"/>
      </w:tblGrid>
      <w:tr w:rsidR="00053059" w14:paraId="33F4B926" w14:textId="77777777" w:rsidTr="0011046A">
        <w:tc>
          <w:tcPr>
            <w:tcW w:w="11366" w:type="dxa"/>
            <w:shd w:val="clear" w:color="auto" w:fill="F2F2F2" w:themeFill="background1" w:themeFillShade="F2"/>
          </w:tcPr>
          <w:p w14:paraId="7DB215A1" w14:textId="0E262B69" w:rsidR="00053059" w:rsidRPr="00053059" w:rsidRDefault="00053059" w:rsidP="00FF261C">
            <w:pPr>
              <w:pStyle w:val="SKBodyTextNoSpace"/>
              <w:rPr>
                <w:b/>
                <w:bCs/>
                <w:sz w:val="30"/>
                <w:szCs w:val="30"/>
              </w:rPr>
            </w:pPr>
            <w:r w:rsidRPr="00053059">
              <w:rPr>
                <w:b/>
                <w:bCs/>
                <w:sz w:val="30"/>
                <w:szCs w:val="30"/>
              </w:rPr>
              <w:t>SUMMARY/OBJECTIVES</w:t>
            </w:r>
          </w:p>
        </w:tc>
      </w:tr>
    </w:tbl>
    <w:p w14:paraId="0B2D7E12" w14:textId="2097DF90" w:rsidR="00DB107C" w:rsidRPr="007223EF" w:rsidRDefault="00DB107C" w:rsidP="00DB107C">
      <w:pPr>
        <w:pStyle w:val="SKBodyText"/>
        <w:shd w:val="clear" w:color="auto" w:fill="FFFFFF" w:themeFill="background1"/>
        <w:spacing w:after="0"/>
        <w:rPr>
          <w:sz w:val="26"/>
          <w:szCs w:val="26"/>
        </w:rPr>
      </w:pPr>
      <w:r w:rsidRPr="007223EF">
        <w:rPr>
          <w:sz w:val="26"/>
          <w:szCs w:val="26"/>
        </w:rPr>
        <w:t xml:space="preserve">The Receptionist is the first point of contact and is responsible for delivering a professional, welcoming, and efficient front-desk experience. This is a </w:t>
      </w:r>
      <w:r w:rsidRPr="007223EF">
        <w:rPr>
          <w:b/>
          <w:bCs/>
          <w:sz w:val="26"/>
          <w:szCs w:val="26"/>
        </w:rPr>
        <w:t>skills-based role</w:t>
      </w:r>
      <w:r w:rsidRPr="007223EF">
        <w:rPr>
          <w:sz w:val="26"/>
          <w:szCs w:val="26"/>
        </w:rPr>
        <w:t>, meaning success is measured by the ability to demonstrate strong communication, organization, customer service, and administrative execution—not by a specific degree or job title history. The Receptionist supports daily office operations by managing incoming communications, coordinating scheduling, maintaining front-desk organization, and ensuring accurate information flow.</w:t>
      </w:r>
    </w:p>
    <w:p w14:paraId="1158203C" w14:textId="23EA558B" w:rsidR="00BC483F" w:rsidRDefault="00DB107C" w:rsidP="00BC483F">
      <w:pPr>
        <w:pStyle w:val="SKBodyText"/>
        <w:shd w:val="clear" w:color="auto" w:fill="FFFFFF" w:themeFill="background1"/>
        <w:spacing w:after="0"/>
        <w:rPr>
          <w:i/>
          <w:iCs/>
          <w:color w:val="EE0000"/>
          <w:sz w:val="26"/>
          <w:szCs w:val="26"/>
        </w:rPr>
      </w:pPr>
      <w:r w:rsidRPr="007223EF">
        <w:rPr>
          <w:i/>
          <w:iCs/>
          <w:color w:val="EE0000"/>
          <w:sz w:val="26"/>
          <w:szCs w:val="26"/>
        </w:rPr>
        <w:t>Italic note: Skills-based job descriptions work best when the “success outcomes” and “proof of skills” are clear and measurable.</w:t>
      </w:r>
    </w:p>
    <w:p w14:paraId="1A7B582B" w14:textId="77777777" w:rsidR="00F26316" w:rsidRPr="007223EF" w:rsidRDefault="00F26316" w:rsidP="00BC483F">
      <w:pPr>
        <w:pStyle w:val="SKBodyText"/>
        <w:shd w:val="clear" w:color="auto" w:fill="FFFFFF" w:themeFill="background1"/>
        <w:spacing w:after="0"/>
        <w:rPr>
          <w:color w:val="EE0000"/>
          <w:sz w:val="26"/>
          <w:szCs w:val="26"/>
        </w:rPr>
      </w:pPr>
    </w:p>
    <w:tbl>
      <w:tblPr>
        <w:tblStyle w:val="TableGrid"/>
        <w:tblW w:w="0" w:type="auto"/>
        <w:tblLook w:val="04A0" w:firstRow="1" w:lastRow="0" w:firstColumn="1" w:lastColumn="0" w:noHBand="0" w:noVBand="1"/>
      </w:tblPr>
      <w:tblGrid>
        <w:gridCol w:w="11366"/>
      </w:tblGrid>
      <w:tr w:rsidR="00053059" w14:paraId="339ABFB7" w14:textId="77777777" w:rsidTr="0011046A">
        <w:tc>
          <w:tcPr>
            <w:tcW w:w="113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1FB5FE5" w14:textId="2680ABF0" w:rsidR="00053059" w:rsidRPr="00053059" w:rsidRDefault="00053059" w:rsidP="006C39DF">
            <w:pPr>
              <w:pStyle w:val="SKBodyTextNoSpace"/>
              <w:rPr>
                <w:b/>
                <w:bCs/>
                <w:sz w:val="30"/>
                <w:szCs w:val="30"/>
              </w:rPr>
            </w:pPr>
            <w:r>
              <w:rPr>
                <w:b/>
                <w:bCs/>
                <w:sz w:val="30"/>
                <w:szCs w:val="30"/>
              </w:rPr>
              <w:t>ESSENTIAL FUNCTIONS</w:t>
            </w:r>
          </w:p>
        </w:tc>
      </w:tr>
    </w:tbl>
    <w:p w14:paraId="757752F3" w14:textId="77777777" w:rsidR="00053059" w:rsidRPr="00053059" w:rsidRDefault="00053059" w:rsidP="00725C97">
      <w:pPr>
        <w:pStyle w:val="SKBodyText"/>
        <w:shd w:val="clear" w:color="auto" w:fill="FFFFFF" w:themeFill="background1"/>
        <w:spacing w:after="0"/>
        <w:jc w:val="both"/>
        <w:rPr>
          <w:rFonts w:eastAsia="Times New Roman"/>
          <w:b/>
          <w:bCs/>
          <w:sz w:val="4"/>
          <w:szCs w:val="4"/>
        </w:rPr>
      </w:pPr>
    </w:p>
    <w:p w14:paraId="74590B31" w14:textId="77777777" w:rsidR="00DB107C" w:rsidRPr="007223EF" w:rsidRDefault="00DB107C" w:rsidP="00DB107C">
      <w:pPr>
        <w:pStyle w:val="SKBodyText"/>
        <w:spacing w:after="0"/>
        <w:rPr>
          <w:rFonts w:asciiTheme="minorHAnsi" w:hAnsiTheme="minorHAnsi" w:cstheme="minorHAnsi"/>
          <w:b/>
          <w:bCs/>
          <w:color w:val="EE0000"/>
          <w:sz w:val="26"/>
          <w:szCs w:val="26"/>
        </w:rPr>
      </w:pPr>
      <w:r w:rsidRPr="007223EF">
        <w:rPr>
          <w:rFonts w:asciiTheme="minorHAnsi" w:hAnsiTheme="minorHAnsi" w:cstheme="minorHAnsi"/>
          <w:sz w:val="26"/>
          <w:szCs w:val="26"/>
        </w:rPr>
        <w:t xml:space="preserve">• </w:t>
      </w:r>
      <w:r w:rsidRPr="007223EF">
        <w:rPr>
          <w:rFonts w:asciiTheme="minorHAnsi" w:hAnsiTheme="minorHAnsi" w:cstheme="minorHAnsi"/>
          <w:b/>
          <w:bCs/>
          <w:sz w:val="26"/>
          <w:szCs w:val="26"/>
        </w:rPr>
        <w:t>Deliver a high-quality front-desk experience</w:t>
      </w:r>
      <w:r w:rsidRPr="007223EF">
        <w:rPr>
          <w:rFonts w:asciiTheme="minorHAnsi" w:hAnsiTheme="minorHAnsi" w:cstheme="minorHAnsi"/>
          <w:sz w:val="26"/>
          <w:szCs w:val="26"/>
        </w:rPr>
        <w:t xml:space="preserve"> by greeting visitors promptly, managing check-in, notifying employees of arrivals, and ensuring a consistent, professional experience, </w:t>
      </w:r>
      <w:r w:rsidRPr="007223EF">
        <w:rPr>
          <w:rFonts w:asciiTheme="minorHAnsi" w:hAnsiTheme="minorHAnsi" w:cstheme="minorHAnsi"/>
          <w:b/>
          <w:bCs/>
          <w:sz w:val="26"/>
          <w:szCs w:val="26"/>
        </w:rPr>
        <w:t>daily (20–30%)</w:t>
      </w:r>
      <w:r w:rsidRPr="007223EF">
        <w:rPr>
          <w:rFonts w:asciiTheme="minorHAnsi" w:hAnsiTheme="minorHAnsi" w:cstheme="minorHAnsi"/>
          <w:sz w:val="26"/>
          <w:szCs w:val="26"/>
        </w:rPr>
        <w:t xml:space="preserve">, using </w:t>
      </w:r>
      <w:r w:rsidRPr="007223EF">
        <w:rPr>
          <w:rFonts w:asciiTheme="minorHAnsi" w:hAnsiTheme="minorHAnsi" w:cstheme="minorHAnsi"/>
          <w:b/>
          <w:bCs/>
          <w:sz w:val="26"/>
          <w:szCs w:val="26"/>
        </w:rPr>
        <w:t>visitor logs, badge procedures, and customer service standards</w:t>
      </w:r>
      <w:r w:rsidRPr="007223EF">
        <w:rPr>
          <w:rFonts w:asciiTheme="minorHAnsi" w:hAnsiTheme="minorHAnsi" w:cstheme="minorHAnsi"/>
          <w:sz w:val="26"/>
          <w:szCs w:val="26"/>
        </w:rPr>
        <w:t>.</w:t>
      </w:r>
      <w:r w:rsidRPr="007223EF">
        <w:rPr>
          <w:rFonts w:asciiTheme="minorHAnsi" w:hAnsiTheme="minorHAnsi" w:cstheme="minorHAnsi"/>
          <w:sz w:val="26"/>
          <w:szCs w:val="26"/>
        </w:rPr>
        <w:br/>
      </w:r>
      <w:r w:rsidRPr="007223EF">
        <w:rPr>
          <w:rFonts w:asciiTheme="minorHAnsi" w:hAnsiTheme="minorHAnsi" w:cstheme="minorHAnsi"/>
          <w:i/>
          <w:iCs/>
          <w:color w:val="EE0000"/>
          <w:sz w:val="26"/>
          <w:szCs w:val="26"/>
        </w:rPr>
        <w:t>Italic note: This is where “customer service + professionalism” shows up as a skill, not a personality trait.</w:t>
      </w:r>
    </w:p>
    <w:p w14:paraId="170F489F" w14:textId="77777777" w:rsidR="00DB107C" w:rsidRPr="007223EF" w:rsidRDefault="00DB107C" w:rsidP="00DB107C">
      <w:pPr>
        <w:pStyle w:val="SKBodyText"/>
        <w:spacing w:after="0"/>
        <w:rPr>
          <w:rFonts w:asciiTheme="minorHAnsi" w:hAnsiTheme="minorHAnsi" w:cstheme="minorHAnsi"/>
          <w:color w:val="EE0000"/>
          <w:sz w:val="26"/>
          <w:szCs w:val="26"/>
        </w:rPr>
      </w:pPr>
      <w:r w:rsidRPr="007223EF">
        <w:rPr>
          <w:rFonts w:asciiTheme="minorHAnsi" w:hAnsiTheme="minorHAnsi" w:cstheme="minorHAnsi"/>
          <w:sz w:val="26"/>
          <w:szCs w:val="26"/>
        </w:rPr>
        <w:t xml:space="preserve">• </w:t>
      </w:r>
      <w:r w:rsidRPr="007223EF">
        <w:rPr>
          <w:rFonts w:asciiTheme="minorHAnsi" w:hAnsiTheme="minorHAnsi" w:cstheme="minorHAnsi"/>
          <w:b/>
          <w:bCs/>
          <w:sz w:val="26"/>
          <w:szCs w:val="26"/>
        </w:rPr>
        <w:t>Demonstrate strong communication skills</w:t>
      </w:r>
      <w:r w:rsidRPr="007223EF">
        <w:rPr>
          <w:rFonts w:asciiTheme="minorHAnsi" w:hAnsiTheme="minorHAnsi" w:cstheme="minorHAnsi"/>
          <w:sz w:val="26"/>
          <w:szCs w:val="26"/>
        </w:rPr>
        <w:t xml:space="preserve"> by answering, routing, and documenting calls accurately, taking clear messages, and escalating urgent matters appropriately, </w:t>
      </w:r>
      <w:r w:rsidRPr="007223EF">
        <w:rPr>
          <w:rFonts w:asciiTheme="minorHAnsi" w:hAnsiTheme="minorHAnsi" w:cstheme="minorHAnsi"/>
          <w:b/>
          <w:bCs/>
          <w:sz w:val="26"/>
          <w:szCs w:val="26"/>
        </w:rPr>
        <w:t>daily (20–25%)</w:t>
      </w:r>
      <w:r w:rsidRPr="007223EF">
        <w:rPr>
          <w:rFonts w:asciiTheme="minorHAnsi" w:hAnsiTheme="minorHAnsi" w:cstheme="minorHAnsi"/>
          <w:sz w:val="26"/>
          <w:szCs w:val="26"/>
        </w:rPr>
        <w:t xml:space="preserve">, using </w:t>
      </w:r>
      <w:r w:rsidRPr="007223EF">
        <w:rPr>
          <w:rFonts w:asciiTheme="minorHAnsi" w:hAnsiTheme="minorHAnsi" w:cstheme="minorHAnsi"/>
          <w:b/>
          <w:bCs/>
          <w:sz w:val="26"/>
          <w:szCs w:val="26"/>
        </w:rPr>
        <w:t>phone systems, call routing, and message documentation</w:t>
      </w:r>
      <w:r w:rsidRPr="007223EF">
        <w:rPr>
          <w:rFonts w:asciiTheme="minorHAnsi" w:hAnsiTheme="minorHAnsi" w:cstheme="minorHAnsi"/>
          <w:sz w:val="26"/>
          <w:szCs w:val="26"/>
        </w:rPr>
        <w:t>.</w:t>
      </w:r>
      <w:r w:rsidRPr="007223EF">
        <w:rPr>
          <w:rFonts w:asciiTheme="minorHAnsi" w:hAnsiTheme="minorHAnsi" w:cstheme="minorHAnsi"/>
          <w:sz w:val="26"/>
          <w:szCs w:val="26"/>
        </w:rPr>
        <w:br/>
      </w:r>
      <w:r w:rsidRPr="007223EF">
        <w:rPr>
          <w:rFonts w:asciiTheme="minorHAnsi" w:hAnsiTheme="minorHAnsi" w:cstheme="minorHAnsi"/>
          <w:i/>
          <w:iCs/>
          <w:color w:val="EE0000"/>
          <w:sz w:val="26"/>
          <w:szCs w:val="26"/>
        </w:rPr>
        <w:t>Italic note: “Accuracy of message” is a measurable skill—consider auditing message accuracy during onboarding.</w:t>
      </w:r>
    </w:p>
    <w:p w14:paraId="4061ABF1" w14:textId="77777777" w:rsidR="00DB107C" w:rsidRPr="007223EF" w:rsidRDefault="00DB107C" w:rsidP="00DB107C">
      <w:pPr>
        <w:pStyle w:val="SKBodyText"/>
        <w:spacing w:after="0"/>
        <w:rPr>
          <w:rFonts w:asciiTheme="minorHAnsi" w:hAnsiTheme="minorHAnsi" w:cstheme="minorHAnsi"/>
          <w:sz w:val="26"/>
          <w:szCs w:val="26"/>
        </w:rPr>
      </w:pPr>
      <w:r w:rsidRPr="007223EF">
        <w:rPr>
          <w:rFonts w:asciiTheme="minorHAnsi" w:hAnsiTheme="minorHAnsi" w:cstheme="minorHAnsi"/>
          <w:sz w:val="26"/>
          <w:szCs w:val="26"/>
        </w:rPr>
        <w:t xml:space="preserve">• </w:t>
      </w:r>
      <w:r w:rsidRPr="007223EF">
        <w:rPr>
          <w:rFonts w:asciiTheme="minorHAnsi" w:hAnsiTheme="minorHAnsi" w:cstheme="minorHAnsi"/>
          <w:b/>
          <w:bCs/>
          <w:sz w:val="26"/>
          <w:szCs w:val="26"/>
        </w:rPr>
        <w:t>Apply organization and prioritization skills</w:t>
      </w:r>
      <w:r w:rsidRPr="007223EF">
        <w:rPr>
          <w:rFonts w:asciiTheme="minorHAnsi" w:hAnsiTheme="minorHAnsi" w:cstheme="minorHAnsi"/>
          <w:sz w:val="26"/>
          <w:szCs w:val="26"/>
        </w:rPr>
        <w:t xml:space="preserve"> by managing multiple competing priorities (walk-ins, calls, admin tasks) while maintaining accuracy and follow-through, </w:t>
      </w:r>
      <w:r w:rsidRPr="007223EF">
        <w:rPr>
          <w:rFonts w:asciiTheme="minorHAnsi" w:hAnsiTheme="minorHAnsi" w:cstheme="minorHAnsi"/>
          <w:b/>
          <w:bCs/>
          <w:sz w:val="26"/>
          <w:szCs w:val="26"/>
        </w:rPr>
        <w:t>daily (10–15%)</w:t>
      </w:r>
      <w:r w:rsidRPr="007223EF">
        <w:rPr>
          <w:rFonts w:asciiTheme="minorHAnsi" w:hAnsiTheme="minorHAnsi" w:cstheme="minorHAnsi"/>
          <w:sz w:val="26"/>
          <w:szCs w:val="26"/>
        </w:rPr>
        <w:t xml:space="preserve">, using </w:t>
      </w:r>
      <w:r w:rsidRPr="007223EF">
        <w:rPr>
          <w:rFonts w:asciiTheme="minorHAnsi" w:hAnsiTheme="minorHAnsi" w:cstheme="minorHAnsi"/>
          <w:b/>
          <w:bCs/>
          <w:sz w:val="26"/>
          <w:szCs w:val="26"/>
        </w:rPr>
        <w:t>task tracking methods and office procedures</w:t>
      </w:r>
      <w:r w:rsidRPr="007223EF">
        <w:rPr>
          <w:rFonts w:asciiTheme="minorHAnsi" w:hAnsiTheme="minorHAnsi" w:cstheme="minorHAnsi"/>
          <w:sz w:val="26"/>
          <w:szCs w:val="26"/>
        </w:rPr>
        <w:t>.</w:t>
      </w:r>
      <w:r w:rsidRPr="007223EF">
        <w:rPr>
          <w:rFonts w:asciiTheme="minorHAnsi" w:hAnsiTheme="minorHAnsi" w:cstheme="minorHAnsi"/>
          <w:sz w:val="26"/>
          <w:szCs w:val="26"/>
        </w:rPr>
        <w:br/>
      </w:r>
      <w:r w:rsidRPr="007223EF">
        <w:rPr>
          <w:rFonts w:asciiTheme="minorHAnsi" w:hAnsiTheme="minorHAnsi" w:cstheme="minorHAnsi"/>
          <w:i/>
          <w:iCs/>
          <w:color w:val="EE0000"/>
          <w:sz w:val="26"/>
          <w:szCs w:val="26"/>
        </w:rPr>
        <w:t>Italic note: This is a core skills-based statement—prioritization is a capability you can evaluate in interviews</w:t>
      </w:r>
      <w:r w:rsidRPr="007223EF">
        <w:rPr>
          <w:rFonts w:asciiTheme="minorHAnsi" w:hAnsiTheme="minorHAnsi" w:cstheme="minorHAnsi"/>
          <w:i/>
          <w:iCs/>
          <w:sz w:val="26"/>
          <w:szCs w:val="26"/>
        </w:rPr>
        <w:t>.</w:t>
      </w:r>
    </w:p>
    <w:p w14:paraId="7E0E0E85" w14:textId="77777777" w:rsidR="00DB107C" w:rsidRPr="007223EF" w:rsidRDefault="00DB107C" w:rsidP="00DB107C">
      <w:pPr>
        <w:pStyle w:val="SKBodyText"/>
        <w:spacing w:after="0"/>
        <w:rPr>
          <w:rFonts w:asciiTheme="minorHAnsi" w:hAnsiTheme="minorHAnsi" w:cstheme="minorHAnsi"/>
          <w:sz w:val="26"/>
          <w:szCs w:val="26"/>
        </w:rPr>
      </w:pPr>
      <w:r w:rsidRPr="007223EF">
        <w:rPr>
          <w:rFonts w:asciiTheme="minorHAnsi" w:hAnsiTheme="minorHAnsi" w:cstheme="minorHAnsi"/>
          <w:sz w:val="26"/>
          <w:szCs w:val="26"/>
        </w:rPr>
        <w:t xml:space="preserve">• </w:t>
      </w:r>
      <w:r w:rsidRPr="007223EF">
        <w:rPr>
          <w:rFonts w:asciiTheme="minorHAnsi" w:hAnsiTheme="minorHAnsi" w:cstheme="minorHAnsi"/>
          <w:b/>
          <w:bCs/>
          <w:sz w:val="26"/>
          <w:szCs w:val="26"/>
        </w:rPr>
        <w:t>Use scheduling and coordination skills</w:t>
      </w:r>
      <w:r w:rsidRPr="007223EF">
        <w:rPr>
          <w:rFonts w:asciiTheme="minorHAnsi" w:hAnsiTheme="minorHAnsi" w:cstheme="minorHAnsi"/>
          <w:sz w:val="26"/>
          <w:szCs w:val="26"/>
        </w:rPr>
        <w:t xml:space="preserve"> to support calendars, meeting rooms, and basic meeting logistics (room readiness, visitor instructions, internal notifications), </w:t>
      </w:r>
      <w:r w:rsidRPr="007223EF">
        <w:rPr>
          <w:rFonts w:asciiTheme="minorHAnsi" w:hAnsiTheme="minorHAnsi" w:cstheme="minorHAnsi"/>
          <w:b/>
          <w:bCs/>
          <w:sz w:val="26"/>
          <w:szCs w:val="26"/>
        </w:rPr>
        <w:t>daily/weekly (10–15%)</w:t>
      </w:r>
      <w:r w:rsidRPr="007223EF">
        <w:rPr>
          <w:rFonts w:asciiTheme="minorHAnsi" w:hAnsiTheme="minorHAnsi" w:cstheme="minorHAnsi"/>
          <w:sz w:val="26"/>
          <w:szCs w:val="26"/>
        </w:rPr>
        <w:t xml:space="preserve">, using </w:t>
      </w:r>
      <w:r w:rsidRPr="007223EF">
        <w:rPr>
          <w:rFonts w:asciiTheme="minorHAnsi" w:hAnsiTheme="minorHAnsi" w:cstheme="minorHAnsi"/>
          <w:b/>
          <w:bCs/>
          <w:sz w:val="26"/>
          <w:szCs w:val="26"/>
        </w:rPr>
        <w:t>calendar tools and scheduling systems</w:t>
      </w:r>
      <w:r w:rsidRPr="007223EF">
        <w:rPr>
          <w:rFonts w:asciiTheme="minorHAnsi" w:hAnsiTheme="minorHAnsi" w:cstheme="minorHAnsi"/>
          <w:sz w:val="26"/>
          <w:szCs w:val="26"/>
        </w:rPr>
        <w:t>.</w:t>
      </w:r>
    </w:p>
    <w:p w14:paraId="7C4FF993" w14:textId="77777777" w:rsidR="00DB107C" w:rsidRPr="007223EF" w:rsidRDefault="00DB107C" w:rsidP="00DB107C">
      <w:pPr>
        <w:pStyle w:val="SKBodyText"/>
        <w:spacing w:after="0"/>
        <w:rPr>
          <w:rFonts w:asciiTheme="minorHAnsi" w:hAnsiTheme="minorHAnsi" w:cstheme="minorHAnsi"/>
          <w:sz w:val="26"/>
          <w:szCs w:val="26"/>
        </w:rPr>
      </w:pPr>
      <w:r w:rsidRPr="007223EF">
        <w:rPr>
          <w:rFonts w:asciiTheme="minorHAnsi" w:hAnsiTheme="minorHAnsi" w:cstheme="minorHAnsi"/>
          <w:sz w:val="26"/>
          <w:szCs w:val="26"/>
        </w:rPr>
        <w:t xml:space="preserve">• </w:t>
      </w:r>
      <w:r w:rsidRPr="007223EF">
        <w:rPr>
          <w:rFonts w:asciiTheme="minorHAnsi" w:hAnsiTheme="minorHAnsi" w:cstheme="minorHAnsi"/>
          <w:b/>
          <w:bCs/>
          <w:sz w:val="26"/>
          <w:szCs w:val="26"/>
        </w:rPr>
        <w:t>Demonstrate administrative skills</w:t>
      </w:r>
      <w:r w:rsidRPr="007223EF">
        <w:rPr>
          <w:rFonts w:asciiTheme="minorHAnsi" w:hAnsiTheme="minorHAnsi" w:cstheme="minorHAnsi"/>
          <w:sz w:val="26"/>
          <w:szCs w:val="26"/>
        </w:rPr>
        <w:t xml:space="preserve"> by completing scanning, copying, filing, record updates, and basic document preparation/data entry with high accuracy, </w:t>
      </w:r>
      <w:r w:rsidRPr="007223EF">
        <w:rPr>
          <w:rFonts w:asciiTheme="minorHAnsi" w:hAnsiTheme="minorHAnsi" w:cstheme="minorHAnsi"/>
          <w:b/>
          <w:bCs/>
          <w:sz w:val="26"/>
          <w:szCs w:val="26"/>
        </w:rPr>
        <w:t>daily/weekly (15–20%)</w:t>
      </w:r>
      <w:r w:rsidRPr="007223EF">
        <w:rPr>
          <w:rFonts w:asciiTheme="minorHAnsi" w:hAnsiTheme="minorHAnsi" w:cstheme="minorHAnsi"/>
          <w:sz w:val="26"/>
          <w:szCs w:val="26"/>
        </w:rPr>
        <w:t xml:space="preserve">, using </w:t>
      </w:r>
      <w:r w:rsidRPr="007223EF">
        <w:rPr>
          <w:rFonts w:asciiTheme="minorHAnsi" w:hAnsiTheme="minorHAnsi" w:cstheme="minorHAnsi"/>
          <w:b/>
          <w:bCs/>
          <w:sz w:val="26"/>
          <w:szCs w:val="26"/>
        </w:rPr>
        <w:t>document management practices and office software</w:t>
      </w:r>
      <w:r w:rsidRPr="007223EF">
        <w:rPr>
          <w:rFonts w:asciiTheme="minorHAnsi" w:hAnsiTheme="minorHAnsi" w:cstheme="minorHAnsi"/>
          <w:sz w:val="26"/>
          <w:szCs w:val="26"/>
        </w:rPr>
        <w:t>.</w:t>
      </w:r>
    </w:p>
    <w:p w14:paraId="232686F2" w14:textId="77777777" w:rsidR="00DB107C" w:rsidRPr="007223EF" w:rsidRDefault="00DB107C" w:rsidP="00DB107C">
      <w:pPr>
        <w:pStyle w:val="SKBodyText"/>
        <w:spacing w:after="0"/>
        <w:rPr>
          <w:rFonts w:asciiTheme="minorHAnsi" w:hAnsiTheme="minorHAnsi" w:cstheme="minorHAnsi"/>
          <w:sz w:val="26"/>
          <w:szCs w:val="26"/>
        </w:rPr>
      </w:pPr>
      <w:r w:rsidRPr="007223EF">
        <w:rPr>
          <w:rFonts w:asciiTheme="minorHAnsi" w:hAnsiTheme="minorHAnsi" w:cstheme="minorHAnsi"/>
          <w:sz w:val="26"/>
          <w:szCs w:val="26"/>
        </w:rPr>
        <w:t xml:space="preserve">• </w:t>
      </w:r>
      <w:r w:rsidRPr="007223EF">
        <w:rPr>
          <w:rFonts w:asciiTheme="minorHAnsi" w:hAnsiTheme="minorHAnsi" w:cstheme="minorHAnsi"/>
          <w:b/>
          <w:bCs/>
          <w:sz w:val="26"/>
          <w:szCs w:val="26"/>
        </w:rPr>
        <w:t>Maintain operational readiness</w:t>
      </w:r>
      <w:r w:rsidRPr="007223EF">
        <w:rPr>
          <w:rFonts w:asciiTheme="minorHAnsi" w:hAnsiTheme="minorHAnsi" w:cstheme="minorHAnsi"/>
          <w:sz w:val="26"/>
          <w:szCs w:val="26"/>
        </w:rPr>
        <w:t xml:space="preserve"> by keeping the reception area organized, stocked, and presentable, and by monitoring basic office supply needs, </w:t>
      </w:r>
      <w:r w:rsidRPr="007223EF">
        <w:rPr>
          <w:rFonts w:asciiTheme="minorHAnsi" w:hAnsiTheme="minorHAnsi" w:cstheme="minorHAnsi"/>
          <w:b/>
          <w:bCs/>
          <w:sz w:val="26"/>
          <w:szCs w:val="26"/>
        </w:rPr>
        <w:t>daily/weekly (5–10%)</w:t>
      </w:r>
      <w:r w:rsidRPr="007223EF">
        <w:rPr>
          <w:rFonts w:asciiTheme="minorHAnsi" w:hAnsiTheme="minorHAnsi" w:cstheme="minorHAnsi"/>
          <w:sz w:val="26"/>
          <w:szCs w:val="26"/>
        </w:rPr>
        <w:t xml:space="preserve">, using </w:t>
      </w:r>
      <w:r w:rsidRPr="007223EF">
        <w:rPr>
          <w:rFonts w:asciiTheme="minorHAnsi" w:hAnsiTheme="minorHAnsi" w:cstheme="minorHAnsi"/>
          <w:b/>
          <w:bCs/>
          <w:sz w:val="26"/>
          <w:szCs w:val="26"/>
        </w:rPr>
        <w:t>supply checklists and organization systems</w:t>
      </w:r>
      <w:r w:rsidRPr="007223EF">
        <w:rPr>
          <w:rFonts w:asciiTheme="minorHAnsi" w:hAnsiTheme="minorHAnsi" w:cstheme="minorHAnsi"/>
          <w:sz w:val="26"/>
          <w:szCs w:val="26"/>
        </w:rPr>
        <w:t>.</w:t>
      </w:r>
    </w:p>
    <w:p w14:paraId="1813C636" w14:textId="77777777" w:rsidR="00DB107C" w:rsidRPr="007223EF" w:rsidRDefault="00DB107C" w:rsidP="00DB107C">
      <w:pPr>
        <w:pStyle w:val="SKBodyText"/>
        <w:spacing w:after="0"/>
        <w:rPr>
          <w:rFonts w:asciiTheme="minorHAnsi" w:hAnsiTheme="minorHAnsi" w:cstheme="minorHAnsi"/>
          <w:sz w:val="26"/>
          <w:szCs w:val="26"/>
        </w:rPr>
      </w:pPr>
      <w:r w:rsidRPr="007223EF">
        <w:rPr>
          <w:rFonts w:asciiTheme="minorHAnsi" w:hAnsiTheme="minorHAnsi" w:cstheme="minorHAnsi"/>
          <w:sz w:val="26"/>
          <w:szCs w:val="26"/>
        </w:rPr>
        <w:t xml:space="preserve">• </w:t>
      </w:r>
      <w:r w:rsidRPr="007223EF">
        <w:rPr>
          <w:rFonts w:asciiTheme="minorHAnsi" w:hAnsiTheme="minorHAnsi" w:cstheme="minorHAnsi"/>
          <w:b/>
          <w:bCs/>
          <w:sz w:val="26"/>
          <w:szCs w:val="26"/>
        </w:rPr>
        <w:t>Execute mail and package processes</w:t>
      </w:r>
      <w:r w:rsidRPr="007223EF">
        <w:rPr>
          <w:rFonts w:asciiTheme="minorHAnsi" w:hAnsiTheme="minorHAnsi" w:cstheme="minorHAnsi"/>
          <w:sz w:val="26"/>
          <w:szCs w:val="26"/>
        </w:rPr>
        <w:t xml:space="preserve"> by receiving, logging, distributing, and shipping items in a timely and accurate manner, </w:t>
      </w:r>
      <w:r w:rsidRPr="007223EF">
        <w:rPr>
          <w:rFonts w:asciiTheme="minorHAnsi" w:hAnsiTheme="minorHAnsi" w:cstheme="minorHAnsi"/>
          <w:b/>
          <w:bCs/>
          <w:sz w:val="26"/>
          <w:szCs w:val="26"/>
        </w:rPr>
        <w:t>daily/weekly (5–10%)</w:t>
      </w:r>
      <w:r w:rsidRPr="007223EF">
        <w:rPr>
          <w:rFonts w:asciiTheme="minorHAnsi" w:hAnsiTheme="minorHAnsi" w:cstheme="minorHAnsi"/>
          <w:sz w:val="26"/>
          <w:szCs w:val="26"/>
        </w:rPr>
        <w:t xml:space="preserve">, using </w:t>
      </w:r>
      <w:r w:rsidRPr="007223EF">
        <w:rPr>
          <w:rFonts w:asciiTheme="minorHAnsi" w:hAnsiTheme="minorHAnsi" w:cstheme="minorHAnsi"/>
          <w:b/>
          <w:bCs/>
          <w:sz w:val="26"/>
          <w:szCs w:val="26"/>
        </w:rPr>
        <w:t>mail logs, shipping tools, and vendor procedures</w:t>
      </w:r>
      <w:r w:rsidRPr="007223EF">
        <w:rPr>
          <w:rFonts w:asciiTheme="minorHAnsi" w:hAnsiTheme="minorHAnsi" w:cstheme="minorHAnsi"/>
          <w:sz w:val="26"/>
          <w:szCs w:val="26"/>
        </w:rPr>
        <w:t>.</w:t>
      </w:r>
    </w:p>
    <w:p w14:paraId="49A7C65B" w14:textId="77777777" w:rsidR="00DB107C" w:rsidRPr="007223EF" w:rsidRDefault="00DB107C" w:rsidP="00DB107C">
      <w:pPr>
        <w:pStyle w:val="SKBodyText"/>
        <w:spacing w:after="0"/>
        <w:rPr>
          <w:rFonts w:asciiTheme="minorHAnsi" w:hAnsiTheme="minorHAnsi" w:cstheme="minorHAnsi"/>
          <w:color w:val="EE0000"/>
          <w:sz w:val="26"/>
          <w:szCs w:val="26"/>
        </w:rPr>
      </w:pPr>
      <w:r w:rsidRPr="007223EF">
        <w:rPr>
          <w:rFonts w:asciiTheme="minorHAnsi" w:hAnsiTheme="minorHAnsi" w:cstheme="minorHAnsi"/>
          <w:sz w:val="26"/>
          <w:szCs w:val="26"/>
        </w:rPr>
        <w:lastRenderedPageBreak/>
        <w:t xml:space="preserve">• </w:t>
      </w:r>
      <w:r w:rsidRPr="007223EF">
        <w:rPr>
          <w:rFonts w:asciiTheme="minorHAnsi" w:hAnsiTheme="minorHAnsi" w:cstheme="minorHAnsi"/>
          <w:b/>
          <w:bCs/>
          <w:sz w:val="26"/>
          <w:szCs w:val="26"/>
        </w:rPr>
        <w:t>Use judgment and confidentiality skills</w:t>
      </w:r>
      <w:r w:rsidRPr="007223EF">
        <w:rPr>
          <w:rFonts w:asciiTheme="minorHAnsi" w:hAnsiTheme="minorHAnsi" w:cstheme="minorHAnsi"/>
          <w:sz w:val="26"/>
          <w:szCs w:val="26"/>
        </w:rPr>
        <w:t xml:space="preserve"> to handle sensitive information appropriately, follow privacy procedures, and route confidential matters to the correct parties, </w:t>
      </w:r>
      <w:r w:rsidRPr="007223EF">
        <w:rPr>
          <w:rFonts w:asciiTheme="minorHAnsi" w:hAnsiTheme="minorHAnsi" w:cstheme="minorHAnsi"/>
          <w:b/>
          <w:bCs/>
          <w:sz w:val="26"/>
          <w:szCs w:val="26"/>
        </w:rPr>
        <w:t>ongoing</w:t>
      </w:r>
      <w:r w:rsidRPr="007223EF">
        <w:rPr>
          <w:rFonts w:asciiTheme="minorHAnsi" w:hAnsiTheme="minorHAnsi" w:cstheme="minorHAnsi"/>
          <w:sz w:val="26"/>
          <w:szCs w:val="26"/>
        </w:rPr>
        <w:t xml:space="preserve">, using </w:t>
      </w:r>
      <w:r w:rsidRPr="007223EF">
        <w:rPr>
          <w:rFonts w:asciiTheme="minorHAnsi" w:hAnsiTheme="minorHAnsi" w:cstheme="minorHAnsi"/>
          <w:b/>
          <w:bCs/>
          <w:sz w:val="26"/>
          <w:szCs w:val="26"/>
        </w:rPr>
        <w:t>secure handling procedures and escalation protocols</w:t>
      </w:r>
      <w:r w:rsidRPr="007223EF">
        <w:rPr>
          <w:rFonts w:asciiTheme="minorHAnsi" w:hAnsiTheme="minorHAnsi" w:cstheme="minorHAnsi"/>
          <w:sz w:val="26"/>
          <w:szCs w:val="26"/>
        </w:rPr>
        <w:t>.</w:t>
      </w:r>
      <w:r w:rsidRPr="007223EF">
        <w:rPr>
          <w:rFonts w:asciiTheme="minorHAnsi" w:hAnsiTheme="minorHAnsi" w:cstheme="minorHAnsi"/>
          <w:sz w:val="26"/>
          <w:szCs w:val="26"/>
        </w:rPr>
        <w:br/>
      </w:r>
      <w:r w:rsidRPr="007223EF">
        <w:rPr>
          <w:rFonts w:asciiTheme="minorHAnsi" w:hAnsiTheme="minorHAnsi" w:cstheme="minorHAnsi"/>
          <w:i/>
          <w:iCs/>
          <w:color w:val="EE0000"/>
          <w:sz w:val="26"/>
          <w:szCs w:val="26"/>
        </w:rPr>
        <w:t>Italic note: “Judgment” can be tested with scenario-based interview questions.</w:t>
      </w:r>
    </w:p>
    <w:p w14:paraId="3503CD33" w14:textId="77777777" w:rsidR="00053059" w:rsidRDefault="00053059" w:rsidP="00053059">
      <w:pPr>
        <w:pStyle w:val="SKBodyText"/>
        <w:shd w:val="clear" w:color="auto" w:fill="FFFFFF" w:themeFill="background1"/>
        <w:spacing w:after="0"/>
        <w:rPr>
          <w:b/>
          <w:bCs/>
          <w:sz w:val="26"/>
          <w:szCs w:val="26"/>
        </w:rPr>
      </w:pPr>
    </w:p>
    <w:tbl>
      <w:tblPr>
        <w:tblStyle w:val="TableGrid"/>
        <w:tblW w:w="0" w:type="auto"/>
        <w:tblLook w:val="04A0" w:firstRow="1" w:lastRow="0" w:firstColumn="1" w:lastColumn="0" w:noHBand="0" w:noVBand="1"/>
      </w:tblPr>
      <w:tblGrid>
        <w:gridCol w:w="11366"/>
      </w:tblGrid>
      <w:tr w:rsidR="00053059" w14:paraId="486F7620" w14:textId="77777777" w:rsidTr="0011046A">
        <w:tc>
          <w:tcPr>
            <w:tcW w:w="113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C6C0E5B" w14:textId="79602F70" w:rsidR="00053059" w:rsidRPr="00DB107C" w:rsidRDefault="00053059" w:rsidP="00DB107C">
            <w:pPr>
              <w:pStyle w:val="SKBodyText"/>
              <w:rPr>
                <w:rFonts w:asciiTheme="minorHAnsi" w:hAnsiTheme="minorHAnsi" w:cstheme="minorHAnsi"/>
                <w:b/>
                <w:bCs/>
                <w:sz w:val="26"/>
                <w:szCs w:val="26"/>
              </w:rPr>
            </w:pPr>
            <w:r>
              <w:rPr>
                <w:b/>
                <w:bCs/>
                <w:sz w:val="30"/>
                <w:szCs w:val="30"/>
              </w:rPr>
              <w:t>REQUIRED COMPETENCIES-KSAS</w:t>
            </w:r>
            <w:r w:rsidR="00DB107C">
              <w:rPr>
                <w:b/>
                <w:bCs/>
                <w:sz w:val="30"/>
                <w:szCs w:val="30"/>
              </w:rPr>
              <w:t xml:space="preserve"> </w:t>
            </w:r>
            <w:r w:rsidR="00DB107C" w:rsidRPr="00DB107C">
              <w:rPr>
                <w:rFonts w:asciiTheme="minorHAnsi" w:hAnsiTheme="minorHAnsi" w:cstheme="minorHAnsi"/>
                <w:b/>
                <w:bCs/>
                <w:i/>
                <w:iCs/>
                <w:sz w:val="26"/>
                <w:szCs w:val="26"/>
              </w:rPr>
              <w:t>(Skills-Based)</w:t>
            </w:r>
          </w:p>
        </w:tc>
      </w:tr>
    </w:tbl>
    <w:p w14:paraId="5164E041" w14:textId="77777777" w:rsidR="00DB107C" w:rsidRPr="007223EF" w:rsidRDefault="00DB107C" w:rsidP="00DB107C">
      <w:pPr>
        <w:pStyle w:val="SKBodyText"/>
        <w:spacing w:after="0"/>
        <w:rPr>
          <w:sz w:val="26"/>
          <w:szCs w:val="26"/>
        </w:rPr>
      </w:pPr>
      <w:r w:rsidRPr="007223EF">
        <w:rPr>
          <w:sz w:val="26"/>
          <w:szCs w:val="26"/>
        </w:rPr>
        <w:t xml:space="preserve">• </w:t>
      </w:r>
      <w:r w:rsidRPr="007223EF">
        <w:rPr>
          <w:b/>
          <w:bCs/>
          <w:sz w:val="26"/>
          <w:szCs w:val="26"/>
        </w:rPr>
        <w:t>Customer service skills</w:t>
      </w:r>
      <w:r w:rsidRPr="007223EF">
        <w:rPr>
          <w:sz w:val="26"/>
          <w:szCs w:val="26"/>
        </w:rPr>
        <w:t>: professional greeting, relationship-building, respectful service delivery</w:t>
      </w:r>
      <w:r w:rsidRPr="007223EF">
        <w:rPr>
          <w:sz w:val="26"/>
          <w:szCs w:val="26"/>
        </w:rPr>
        <w:br/>
        <w:t xml:space="preserve">• </w:t>
      </w:r>
      <w:r w:rsidRPr="007223EF">
        <w:rPr>
          <w:b/>
          <w:bCs/>
          <w:sz w:val="26"/>
          <w:szCs w:val="26"/>
        </w:rPr>
        <w:t>Communication skills</w:t>
      </w:r>
      <w:r w:rsidRPr="007223EF">
        <w:rPr>
          <w:sz w:val="26"/>
          <w:szCs w:val="26"/>
        </w:rPr>
        <w:t>: active listening, clear verbal communication, accurate written messages/emails</w:t>
      </w:r>
      <w:r w:rsidRPr="007223EF">
        <w:rPr>
          <w:sz w:val="26"/>
          <w:szCs w:val="26"/>
        </w:rPr>
        <w:br/>
        <w:t xml:space="preserve">• </w:t>
      </w:r>
      <w:r w:rsidRPr="007223EF">
        <w:rPr>
          <w:b/>
          <w:bCs/>
          <w:sz w:val="26"/>
          <w:szCs w:val="26"/>
        </w:rPr>
        <w:t>Organization &amp; prioritization</w:t>
      </w:r>
      <w:r w:rsidRPr="007223EF">
        <w:rPr>
          <w:sz w:val="26"/>
          <w:szCs w:val="26"/>
        </w:rPr>
        <w:t>: manages interruptions, tracks tasks, follows through reliably</w:t>
      </w:r>
      <w:r w:rsidRPr="007223EF">
        <w:rPr>
          <w:sz w:val="26"/>
          <w:szCs w:val="26"/>
        </w:rPr>
        <w:br/>
        <w:t xml:space="preserve">• </w:t>
      </w:r>
      <w:r w:rsidRPr="007223EF">
        <w:rPr>
          <w:b/>
          <w:bCs/>
          <w:sz w:val="26"/>
          <w:szCs w:val="26"/>
        </w:rPr>
        <w:t>Administrative execution</w:t>
      </w:r>
      <w:r w:rsidRPr="007223EF">
        <w:rPr>
          <w:sz w:val="26"/>
          <w:szCs w:val="26"/>
        </w:rPr>
        <w:t>: filing, scanning, data entry accuracy, document handling</w:t>
      </w:r>
      <w:r w:rsidRPr="007223EF">
        <w:rPr>
          <w:sz w:val="26"/>
          <w:szCs w:val="26"/>
        </w:rPr>
        <w:br/>
        <w:t xml:space="preserve">• </w:t>
      </w:r>
      <w:r w:rsidRPr="007223EF">
        <w:rPr>
          <w:b/>
          <w:bCs/>
          <w:sz w:val="26"/>
          <w:szCs w:val="26"/>
        </w:rPr>
        <w:t>Scheduling &amp; coordination</w:t>
      </w:r>
      <w:r w:rsidRPr="007223EF">
        <w:rPr>
          <w:sz w:val="26"/>
          <w:szCs w:val="26"/>
        </w:rPr>
        <w:t>: calendar support, meeting logistics, room coordination</w:t>
      </w:r>
      <w:r w:rsidRPr="007223EF">
        <w:rPr>
          <w:sz w:val="26"/>
          <w:szCs w:val="26"/>
        </w:rPr>
        <w:br/>
        <w:t xml:space="preserve">• </w:t>
      </w:r>
      <w:r w:rsidRPr="007223EF">
        <w:rPr>
          <w:b/>
          <w:bCs/>
          <w:sz w:val="26"/>
          <w:szCs w:val="26"/>
        </w:rPr>
        <w:t>Technology skills</w:t>
      </w:r>
      <w:r w:rsidRPr="007223EF">
        <w:rPr>
          <w:sz w:val="26"/>
          <w:szCs w:val="26"/>
        </w:rPr>
        <w:t>: email, calendars, basic spreadsheets/documents, phone systems</w:t>
      </w:r>
      <w:r w:rsidRPr="007223EF">
        <w:rPr>
          <w:sz w:val="26"/>
          <w:szCs w:val="26"/>
        </w:rPr>
        <w:br/>
        <w:t xml:space="preserve">• </w:t>
      </w:r>
      <w:r w:rsidRPr="007223EF">
        <w:rPr>
          <w:b/>
          <w:bCs/>
          <w:sz w:val="26"/>
          <w:szCs w:val="26"/>
        </w:rPr>
        <w:t>Professionalism &amp; confidentiality</w:t>
      </w:r>
      <w:r w:rsidRPr="007223EF">
        <w:rPr>
          <w:sz w:val="26"/>
          <w:szCs w:val="26"/>
        </w:rPr>
        <w:t>: discretion, appropriate escalation, consistent workplace conduct</w:t>
      </w:r>
      <w:r w:rsidRPr="007223EF">
        <w:rPr>
          <w:sz w:val="26"/>
          <w:szCs w:val="26"/>
        </w:rPr>
        <w:br/>
        <w:t xml:space="preserve">• </w:t>
      </w:r>
      <w:r w:rsidRPr="007223EF">
        <w:rPr>
          <w:b/>
          <w:bCs/>
          <w:sz w:val="26"/>
          <w:szCs w:val="26"/>
        </w:rPr>
        <w:t>Problem-solving</w:t>
      </w:r>
      <w:r w:rsidRPr="007223EF">
        <w:rPr>
          <w:sz w:val="26"/>
          <w:szCs w:val="26"/>
        </w:rPr>
        <w:t>: identifies needs, offers solutions within scope, escalates appropriately</w:t>
      </w:r>
      <w:r w:rsidRPr="007223EF">
        <w:rPr>
          <w:sz w:val="26"/>
          <w:szCs w:val="26"/>
        </w:rPr>
        <w:br/>
        <w:t xml:space="preserve">• </w:t>
      </w:r>
      <w:r w:rsidRPr="007223EF">
        <w:rPr>
          <w:b/>
          <w:bCs/>
          <w:sz w:val="26"/>
          <w:szCs w:val="26"/>
        </w:rPr>
        <w:t>Reliability</w:t>
      </w:r>
      <w:r w:rsidRPr="007223EF">
        <w:rPr>
          <w:sz w:val="26"/>
          <w:szCs w:val="26"/>
        </w:rPr>
        <w:t>: punctuality, dependable coverage, accountability for front desk operations</w:t>
      </w:r>
    </w:p>
    <w:p w14:paraId="25FBF4AF" w14:textId="77777777" w:rsidR="00DB107C" w:rsidRPr="007223EF" w:rsidRDefault="00DB107C" w:rsidP="00DB107C">
      <w:pPr>
        <w:pStyle w:val="SKBodyText"/>
        <w:spacing w:after="0"/>
        <w:rPr>
          <w:color w:val="EE0000"/>
          <w:sz w:val="26"/>
          <w:szCs w:val="26"/>
        </w:rPr>
      </w:pPr>
      <w:r w:rsidRPr="007223EF">
        <w:rPr>
          <w:i/>
          <w:iCs/>
          <w:color w:val="EE0000"/>
          <w:sz w:val="26"/>
          <w:szCs w:val="26"/>
        </w:rPr>
        <w:t>Italic note: These KSAs are written so you can build a hiring rubric directly from them.</w:t>
      </w:r>
    </w:p>
    <w:p w14:paraId="0F4BE3D3" w14:textId="77777777" w:rsidR="00053059" w:rsidRPr="007223EF" w:rsidRDefault="00053059" w:rsidP="009E07E4">
      <w:pPr>
        <w:pStyle w:val="SKBodyText"/>
        <w:spacing w:after="0"/>
        <w:rPr>
          <w:color w:val="EE0000"/>
          <w:sz w:val="26"/>
          <w:szCs w:val="26"/>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366"/>
      </w:tblGrid>
      <w:tr w:rsidR="005C74B2" w14:paraId="637B4297" w14:textId="77777777" w:rsidTr="0011046A">
        <w:tc>
          <w:tcPr>
            <w:tcW w:w="11366" w:type="dxa"/>
            <w:shd w:val="clear" w:color="auto" w:fill="F2F2F2" w:themeFill="background1" w:themeFillShade="F2"/>
          </w:tcPr>
          <w:p w14:paraId="67452A79" w14:textId="6B21BE87" w:rsidR="005C74B2" w:rsidRPr="00DB107C" w:rsidRDefault="005C74B2" w:rsidP="00DB107C">
            <w:pPr>
              <w:pStyle w:val="SKBodyText"/>
              <w:rPr>
                <w:rFonts w:asciiTheme="minorHAnsi" w:hAnsiTheme="minorHAnsi" w:cstheme="minorHAnsi"/>
                <w:b/>
                <w:bCs/>
                <w:sz w:val="26"/>
                <w:szCs w:val="26"/>
              </w:rPr>
            </w:pPr>
            <w:bookmarkStart w:id="2" w:name="_Hlk216982249"/>
            <w:r>
              <w:rPr>
                <w:b/>
                <w:bCs/>
                <w:sz w:val="30"/>
                <w:szCs w:val="30"/>
              </w:rPr>
              <w:t>QUALIFICATIONS</w:t>
            </w:r>
            <w:r w:rsidR="00DB107C">
              <w:rPr>
                <w:b/>
                <w:bCs/>
                <w:sz w:val="30"/>
                <w:szCs w:val="30"/>
              </w:rPr>
              <w:t xml:space="preserve"> </w:t>
            </w:r>
            <w:r w:rsidR="00DB107C" w:rsidRPr="00DB107C">
              <w:rPr>
                <w:rFonts w:asciiTheme="minorHAnsi" w:hAnsiTheme="minorHAnsi" w:cstheme="minorHAnsi"/>
                <w:b/>
                <w:bCs/>
                <w:i/>
                <w:iCs/>
                <w:sz w:val="26"/>
                <w:szCs w:val="26"/>
              </w:rPr>
              <w:t>(Skills-Based)</w:t>
            </w:r>
          </w:p>
        </w:tc>
      </w:tr>
      <w:bookmarkEnd w:id="2"/>
    </w:tbl>
    <w:p w14:paraId="59E1F652" w14:textId="77777777" w:rsidR="00053059" w:rsidRDefault="00053059" w:rsidP="009E07E4">
      <w:pPr>
        <w:pStyle w:val="SKBodyText"/>
        <w:spacing w:after="0"/>
        <w:rPr>
          <w:sz w:val="16"/>
          <w:szCs w:val="16"/>
        </w:rPr>
      </w:pPr>
    </w:p>
    <w:p w14:paraId="3B9C6E3F" w14:textId="77777777" w:rsidR="007223EF" w:rsidRPr="007223EF" w:rsidRDefault="007223EF" w:rsidP="007223EF">
      <w:pPr>
        <w:pStyle w:val="SKBodyText"/>
        <w:spacing w:after="0"/>
        <w:rPr>
          <w:sz w:val="26"/>
          <w:szCs w:val="26"/>
        </w:rPr>
      </w:pPr>
      <w:r w:rsidRPr="007223EF">
        <w:rPr>
          <w:sz w:val="26"/>
          <w:szCs w:val="26"/>
        </w:rPr>
        <w:t xml:space="preserve">• </w:t>
      </w:r>
      <w:r w:rsidRPr="007223EF">
        <w:rPr>
          <w:b/>
          <w:bCs/>
          <w:sz w:val="26"/>
          <w:szCs w:val="26"/>
        </w:rPr>
        <w:t>Required Education:</w:t>
      </w:r>
      <w:r w:rsidRPr="007223EF">
        <w:rPr>
          <w:sz w:val="26"/>
          <w:szCs w:val="26"/>
        </w:rPr>
        <w:t xml:space="preserve"> High school diploma or equivalent.</w:t>
      </w:r>
      <w:r w:rsidRPr="007223EF">
        <w:rPr>
          <w:sz w:val="26"/>
          <w:szCs w:val="26"/>
        </w:rPr>
        <w:br/>
        <w:t xml:space="preserve">• </w:t>
      </w:r>
      <w:r w:rsidRPr="007223EF">
        <w:rPr>
          <w:b/>
          <w:bCs/>
          <w:sz w:val="26"/>
          <w:szCs w:val="26"/>
        </w:rPr>
        <w:t>Required Experience:</w:t>
      </w:r>
      <w:r w:rsidRPr="007223EF">
        <w:rPr>
          <w:sz w:val="26"/>
          <w:szCs w:val="26"/>
        </w:rPr>
        <w:t xml:space="preserve"> Experience is welcomed, but applicants may qualify through </w:t>
      </w:r>
      <w:r w:rsidRPr="007223EF">
        <w:rPr>
          <w:b/>
          <w:bCs/>
          <w:sz w:val="26"/>
          <w:szCs w:val="26"/>
        </w:rPr>
        <w:t>demonstrated skills</w:t>
      </w:r>
      <w:r w:rsidRPr="007223EF">
        <w:rPr>
          <w:sz w:val="26"/>
          <w:szCs w:val="26"/>
        </w:rPr>
        <w:t xml:space="preserve"> gained from receptionist roles, customer service, administrative support, hospitality, healthcare front desk, retail service leadership, military experience, volunteer work, internships, or other comparable environments.</w:t>
      </w:r>
      <w:r w:rsidRPr="007223EF">
        <w:rPr>
          <w:sz w:val="26"/>
          <w:szCs w:val="26"/>
        </w:rPr>
        <w:br/>
        <w:t xml:space="preserve">• </w:t>
      </w:r>
      <w:r w:rsidRPr="007223EF">
        <w:rPr>
          <w:b/>
          <w:bCs/>
          <w:sz w:val="26"/>
          <w:szCs w:val="26"/>
        </w:rPr>
        <w:t>Preferred Experience:</w:t>
      </w:r>
      <w:r w:rsidRPr="007223EF">
        <w:rPr>
          <w:sz w:val="26"/>
          <w:szCs w:val="26"/>
        </w:rPr>
        <w:t xml:space="preserve"> Multi-line phones, scheduling-heavy environments, or high-volume customer-facing roles.</w:t>
      </w:r>
      <w:r w:rsidRPr="007223EF">
        <w:rPr>
          <w:sz w:val="26"/>
          <w:szCs w:val="26"/>
        </w:rPr>
        <w:br/>
        <w:t xml:space="preserve">• </w:t>
      </w:r>
      <w:r w:rsidRPr="007223EF">
        <w:rPr>
          <w:b/>
          <w:bCs/>
          <w:sz w:val="26"/>
          <w:szCs w:val="26"/>
        </w:rPr>
        <w:t>Preferred Tools Exposure:</w:t>
      </w:r>
      <w:r w:rsidRPr="007223EF">
        <w:rPr>
          <w:sz w:val="26"/>
          <w:szCs w:val="26"/>
        </w:rPr>
        <w:t xml:space="preserve"> Microsoft Office or Google Workspace; basic office equipment (printer/copier/scanner); messaging tools (Teams/Slack) if used by the organization.</w:t>
      </w:r>
    </w:p>
    <w:p w14:paraId="7B3E3DE0" w14:textId="77777777" w:rsidR="007223EF" w:rsidRPr="007223EF" w:rsidRDefault="007223EF" w:rsidP="007223EF">
      <w:pPr>
        <w:pStyle w:val="SKBodyText"/>
        <w:spacing w:after="0"/>
        <w:rPr>
          <w:color w:val="EE0000"/>
          <w:sz w:val="26"/>
          <w:szCs w:val="26"/>
        </w:rPr>
      </w:pPr>
      <w:r w:rsidRPr="007223EF">
        <w:rPr>
          <w:i/>
          <w:iCs/>
          <w:color w:val="EE0000"/>
          <w:sz w:val="26"/>
          <w:szCs w:val="26"/>
        </w:rPr>
        <w:t>Italic note: This language supports broader, more diverse pipelines while staying job-relevant.</w:t>
      </w:r>
    </w:p>
    <w:p w14:paraId="4097086B" w14:textId="77777777" w:rsidR="007223EF" w:rsidRPr="0011261A" w:rsidRDefault="007223EF" w:rsidP="009E07E4">
      <w:pPr>
        <w:pStyle w:val="SKBodyText"/>
        <w:spacing w:after="0"/>
        <w:rPr>
          <w:sz w:val="16"/>
          <w:szCs w:val="16"/>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366"/>
      </w:tblGrid>
      <w:tr w:rsidR="008F5BF9" w14:paraId="731BD8D5" w14:textId="77777777" w:rsidTr="0011046A">
        <w:tc>
          <w:tcPr>
            <w:tcW w:w="11366" w:type="dxa"/>
            <w:shd w:val="clear" w:color="auto" w:fill="F2F2F2" w:themeFill="background1" w:themeFillShade="F2"/>
          </w:tcPr>
          <w:p w14:paraId="1FA0B3BB" w14:textId="0AF4F8B2" w:rsidR="008F5BF9" w:rsidRPr="00053059" w:rsidRDefault="008F5BF9" w:rsidP="006C39DF">
            <w:pPr>
              <w:pStyle w:val="SKBodyTextNoSpace"/>
              <w:rPr>
                <w:b/>
                <w:bCs/>
                <w:sz w:val="30"/>
                <w:szCs w:val="30"/>
              </w:rPr>
            </w:pPr>
            <w:r>
              <w:rPr>
                <w:b/>
                <w:bCs/>
                <w:sz w:val="30"/>
                <w:szCs w:val="30"/>
              </w:rPr>
              <w:t>SUPERVISORY RESPONSIBILITY</w:t>
            </w:r>
          </w:p>
        </w:tc>
      </w:tr>
    </w:tbl>
    <w:p w14:paraId="0FAF5D10" w14:textId="77777777" w:rsidR="0011261A" w:rsidRPr="0011261A" w:rsidRDefault="0011261A" w:rsidP="009E07E4">
      <w:pPr>
        <w:pStyle w:val="SKBodyText"/>
        <w:spacing w:after="0"/>
        <w:rPr>
          <w:rStyle w:val="Strong"/>
          <w:sz w:val="12"/>
          <w:szCs w:val="12"/>
        </w:rPr>
      </w:pPr>
    </w:p>
    <w:p w14:paraId="32920487" w14:textId="77777777" w:rsidR="007223EF" w:rsidRPr="007223EF" w:rsidRDefault="007223EF" w:rsidP="007223EF">
      <w:pPr>
        <w:pStyle w:val="SKBodyText"/>
        <w:spacing w:after="0"/>
        <w:rPr>
          <w:sz w:val="26"/>
          <w:szCs w:val="26"/>
        </w:rPr>
      </w:pPr>
      <w:r w:rsidRPr="007223EF">
        <w:rPr>
          <w:b/>
          <w:bCs/>
          <w:sz w:val="26"/>
          <w:szCs w:val="26"/>
        </w:rPr>
        <w:t>Direct Reports:</w:t>
      </w:r>
      <w:r w:rsidRPr="007223EF">
        <w:rPr>
          <w:sz w:val="26"/>
          <w:szCs w:val="26"/>
        </w:rPr>
        <w:t xml:space="preserve"> None</w:t>
      </w:r>
      <w:r w:rsidRPr="007223EF">
        <w:rPr>
          <w:sz w:val="26"/>
          <w:szCs w:val="26"/>
        </w:rPr>
        <w:br/>
      </w:r>
      <w:r w:rsidRPr="007223EF">
        <w:rPr>
          <w:b/>
          <w:bCs/>
          <w:sz w:val="26"/>
          <w:szCs w:val="26"/>
        </w:rPr>
        <w:t>Level of Supervision:</w:t>
      </w:r>
      <w:r w:rsidRPr="007223EF">
        <w:rPr>
          <w:sz w:val="26"/>
          <w:szCs w:val="26"/>
        </w:rPr>
        <w:t xml:space="preserve"> Individual contributor (works under general supervision; expected to manage front desk responsibilities independently)</w:t>
      </w:r>
    </w:p>
    <w:p w14:paraId="1CF7A17B" w14:textId="77777777" w:rsidR="007223EF" w:rsidRPr="007223EF" w:rsidRDefault="007223EF" w:rsidP="009E07E4">
      <w:pPr>
        <w:pStyle w:val="SKBodyText"/>
        <w:spacing w:after="0"/>
        <w:rPr>
          <w:sz w:val="26"/>
          <w:szCs w:val="26"/>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366"/>
      </w:tblGrid>
      <w:tr w:rsidR="00487BF4" w14:paraId="6141652B" w14:textId="77777777" w:rsidTr="0011046A">
        <w:tc>
          <w:tcPr>
            <w:tcW w:w="11366" w:type="dxa"/>
            <w:shd w:val="clear" w:color="auto" w:fill="F2F2F2" w:themeFill="background1" w:themeFillShade="F2"/>
          </w:tcPr>
          <w:p w14:paraId="25419D6F" w14:textId="15C5DF5F" w:rsidR="00487BF4" w:rsidRPr="00053059" w:rsidRDefault="00487BF4" w:rsidP="006C39DF">
            <w:pPr>
              <w:pStyle w:val="SKBodyTextNoSpace"/>
              <w:rPr>
                <w:b/>
                <w:bCs/>
                <w:sz w:val="30"/>
                <w:szCs w:val="30"/>
              </w:rPr>
            </w:pPr>
            <w:bookmarkStart w:id="3" w:name="_Hlk216983909"/>
            <w:r>
              <w:rPr>
                <w:b/>
                <w:bCs/>
                <w:sz w:val="30"/>
                <w:szCs w:val="30"/>
              </w:rPr>
              <w:t>WORK ENVIRONMENT &amp; PHYSICAL REQUIREMENTS</w:t>
            </w:r>
          </w:p>
        </w:tc>
      </w:tr>
      <w:bookmarkEnd w:id="3"/>
    </w:tbl>
    <w:p w14:paraId="589D42D0" w14:textId="77777777" w:rsidR="0011261A" w:rsidRPr="007223EF" w:rsidRDefault="0011261A" w:rsidP="009E07E4">
      <w:pPr>
        <w:pStyle w:val="SKBodyText"/>
        <w:spacing w:after="0"/>
        <w:rPr>
          <w:sz w:val="16"/>
          <w:szCs w:val="16"/>
        </w:rPr>
      </w:pPr>
    </w:p>
    <w:p w14:paraId="1124E14E" w14:textId="77777777" w:rsidR="007223EF" w:rsidRPr="007223EF" w:rsidRDefault="007223EF" w:rsidP="007223EF">
      <w:pPr>
        <w:pStyle w:val="SKBodyText"/>
        <w:spacing w:after="0"/>
        <w:rPr>
          <w:sz w:val="26"/>
          <w:szCs w:val="26"/>
        </w:rPr>
      </w:pPr>
      <w:r w:rsidRPr="007223EF">
        <w:rPr>
          <w:sz w:val="26"/>
          <w:szCs w:val="26"/>
        </w:rPr>
        <w:t>Primarily an office/front desk environment with prolonged periods of sitting and/or standing, frequent phone use, computer work, and in-person interaction with visitors and employees. Requires continuous communication and the ability to shift tasks quickly while maintaining accuracy. Occasional lifting up to 15 pounds (files, packages, office supplies). Standard office equipment used (computer, phone, printer/copier/scanner). May require adjusted hours for coverage needs or peak business periods.</w:t>
      </w:r>
    </w:p>
    <w:p w14:paraId="70E4B5F1" w14:textId="77777777" w:rsidR="007223EF" w:rsidRPr="00487BF4" w:rsidRDefault="007223EF" w:rsidP="009E07E4">
      <w:pPr>
        <w:pStyle w:val="SKBodyText"/>
        <w:spacing w:after="0"/>
        <w:rPr>
          <w:sz w:val="26"/>
          <w:szCs w:val="26"/>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366"/>
      </w:tblGrid>
      <w:tr w:rsidR="008F5BF9" w14:paraId="5F979A92" w14:textId="77777777" w:rsidTr="0011046A">
        <w:tc>
          <w:tcPr>
            <w:tcW w:w="11366" w:type="dxa"/>
            <w:shd w:val="clear" w:color="auto" w:fill="F2F2F2" w:themeFill="background1" w:themeFillShade="F2"/>
          </w:tcPr>
          <w:p w14:paraId="4E4C48F4" w14:textId="14ACA61B" w:rsidR="008F5BF9" w:rsidRPr="00053059" w:rsidRDefault="008F5BF9" w:rsidP="006C39DF">
            <w:pPr>
              <w:pStyle w:val="SKBodyTextNoSpace"/>
              <w:rPr>
                <w:b/>
                <w:bCs/>
                <w:sz w:val="30"/>
                <w:szCs w:val="30"/>
              </w:rPr>
            </w:pPr>
            <w:r>
              <w:rPr>
                <w:b/>
                <w:bCs/>
                <w:sz w:val="30"/>
                <w:szCs w:val="30"/>
              </w:rPr>
              <w:t>OTHER DUTIES</w:t>
            </w:r>
          </w:p>
        </w:tc>
      </w:tr>
    </w:tbl>
    <w:p w14:paraId="20A28C2D" w14:textId="77777777" w:rsidR="007223EF" w:rsidRPr="007223EF" w:rsidRDefault="007223EF" w:rsidP="007223EF">
      <w:pPr>
        <w:pStyle w:val="SKBodyText"/>
        <w:spacing w:after="0"/>
        <w:rPr>
          <w:rFonts w:asciiTheme="minorHAnsi" w:hAnsiTheme="minorHAnsi" w:cstheme="minorHAnsi"/>
          <w:sz w:val="26"/>
          <w:szCs w:val="26"/>
        </w:rPr>
      </w:pPr>
      <w:r w:rsidRPr="007223EF">
        <w:rPr>
          <w:rFonts w:asciiTheme="minorHAnsi" w:hAnsiTheme="minorHAnsi" w:cstheme="minorHAnsi"/>
          <w:sz w:val="26"/>
          <w:szCs w:val="26"/>
        </w:rPr>
        <w:t>This job description is not meant to cover or include all the tasks, duties, or responsibilities the employee may be required to perform. Job duties and responsibilities can change at any time, with or without notice.</w:t>
      </w:r>
    </w:p>
    <w:p w14:paraId="3C2397C5" w14:textId="77777777" w:rsidR="0073397D" w:rsidRDefault="0073397D" w:rsidP="009E07E4">
      <w:pPr>
        <w:pStyle w:val="SKBodyText"/>
        <w:spacing w:after="0"/>
        <w:rPr>
          <w:rFonts w:asciiTheme="minorHAnsi" w:hAnsiTheme="minorHAnsi" w:cstheme="minorHAnsi"/>
          <w:sz w:val="26"/>
          <w:szCs w:val="26"/>
        </w:rPr>
      </w:pPr>
    </w:p>
    <w:p w14:paraId="2282986C" w14:textId="77777777" w:rsidR="007223EF" w:rsidRDefault="007223EF" w:rsidP="009E07E4">
      <w:pPr>
        <w:pStyle w:val="SKBodyText"/>
        <w:spacing w:after="0"/>
        <w:rPr>
          <w:rFonts w:asciiTheme="minorHAnsi" w:hAnsiTheme="minorHAnsi" w:cstheme="minorHAnsi"/>
          <w:sz w:val="26"/>
          <w:szCs w:val="26"/>
        </w:rPr>
      </w:pPr>
    </w:p>
    <w:tbl>
      <w:tblPr>
        <w:tblStyle w:val="TableGrid"/>
        <w:tblW w:w="113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79"/>
        <w:gridCol w:w="4572"/>
        <w:gridCol w:w="846"/>
        <w:gridCol w:w="3153"/>
      </w:tblGrid>
      <w:tr w:rsidR="0011046A" w:rsidRPr="00015B4C" w14:paraId="3EC1F8F0" w14:textId="77777777" w:rsidTr="0011046A">
        <w:trPr>
          <w:trHeight w:val="318"/>
        </w:trPr>
        <w:tc>
          <w:tcPr>
            <w:tcW w:w="11350" w:type="dxa"/>
            <w:gridSpan w:val="4"/>
            <w:shd w:val="clear" w:color="auto" w:fill="000000" w:themeFill="text1"/>
          </w:tcPr>
          <w:p w14:paraId="73B9ECE5" w14:textId="2C07AC59" w:rsidR="0011046A" w:rsidRPr="00015B4C" w:rsidRDefault="0011046A" w:rsidP="00015B4C">
            <w:pPr>
              <w:pStyle w:val="SKBodyText"/>
              <w:rPr>
                <w:rFonts w:asciiTheme="minorHAnsi" w:hAnsiTheme="minorHAnsi" w:cstheme="minorHAnsi"/>
                <w:sz w:val="28"/>
                <w:szCs w:val="28"/>
              </w:rPr>
            </w:pPr>
            <w:r>
              <w:rPr>
                <w:b/>
                <w:bCs/>
                <w:sz w:val="30"/>
                <w:szCs w:val="30"/>
              </w:rPr>
              <w:t>SIGNATURE &amp; ACKNOWLEDGEMENT</w:t>
            </w:r>
          </w:p>
        </w:tc>
      </w:tr>
      <w:tr w:rsidR="00015B4C" w:rsidRPr="00015B4C" w14:paraId="57B95D2E" w14:textId="77777777" w:rsidTr="0011046A">
        <w:trPr>
          <w:trHeight w:val="318"/>
        </w:trPr>
        <w:tc>
          <w:tcPr>
            <w:tcW w:w="2779" w:type="dxa"/>
            <w:shd w:val="clear" w:color="auto" w:fill="F2F2F2" w:themeFill="background1" w:themeFillShade="F2"/>
          </w:tcPr>
          <w:p w14:paraId="0B976DA0" w14:textId="492B50DD" w:rsidR="00015B4C" w:rsidRPr="00015B4C" w:rsidRDefault="00015B4C" w:rsidP="00015B4C">
            <w:pPr>
              <w:pStyle w:val="SKBodyText"/>
              <w:rPr>
                <w:rFonts w:asciiTheme="minorHAnsi" w:hAnsiTheme="minorHAnsi" w:cstheme="minorHAnsi"/>
                <w:b/>
                <w:bCs/>
                <w:sz w:val="28"/>
                <w:szCs w:val="28"/>
              </w:rPr>
            </w:pPr>
            <w:r w:rsidRPr="00015B4C">
              <w:rPr>
                <w:rFonts w:asciiTheme="minorHAnsi" w:hAnsiTheme="minorHAnsi" w:cstheme="minorHAnsi"/>
                <w:b/>
                <w:bCs/>
                <w:sz w:val="28"/>
                <w:szCs w:val="28"/>
              </w:rPr>
              <w:t>Employee Signature:</w:t>
            </w:r>
          </w:p>
        </w:tc>
        <w:tc>
          <w:tcPr>
            <w:tcW w:w="4572" w:type="dxa"/>
          </w:tcPr>
          <w:p w14:paraId="4B553AFD" w14:textId="4E4963A7" w:rsidR="00015B4C" w:rsidRPr="00015B4C" w:rsidRDefault="00015B4C" w:rsidP="00015B4C">
            <w:pPr>
              <w:pStyle w:val="SKBodyText"/>
              <w:rPr>
                <w:rFonts w:asciiTheme="minorHAnsi" w:hAnsiTheme="minorHAnsi" w:cstheme="minorHAnsi"/>
                <w:sz w:val="28"/>
                <w:szCs w:val="28"/>
              </w:rPr>
            </w:pPr>
          </w:p>
        </w:tc>
        <w:tc>
          <w:tcPr>
            <w:tcW w:w="846" w:type="dxa"/>
            <w:shd w:val="clear" w:color="auto" w:fill="F2F2F2" w:themeFill="background1" w:themeFillShade="F2"/>
          </w:tcPr>
          <w:p w14:paraId="1FC4C7AA" w14:textId="427BD0E6" w:rsidR="00015B4C" w:rsidRPr="00015B4C" w:rsidRDefault="00015B4C" w:rsidP="00015B4C">
            <w:pPr>
              <w:pStyle w:val="SKBodyText"/>
              <w:rPr>
                <w:rFonts w:asciiTheme="minorHAnsi" w:hAnsiTheme="minorHAnsi" w:cstheme="minorHAnsi"/>
                <w:b/>
                <w:bCs/>
                <w:sz w:val="28"/>
                <w:szCs w:val="28"/>
              </w:rPr>
            </w:pPr>
            <w:r w:rsidRPr="00015B4C">
              <w:rPr>
                <w:rFonts w:asciiTheme="minorHAnsi" w:hAnsiTheme="minorHAnsi" w:cstheme="minorHAnsi"/>
                <w:b/>
                <w:bCs/>
                <w:sz w:val="28"/>
                <w:szCs w:val="28"/>
              </w:rPr>
              <w:t xml:space="preserve">Date: </w:t>
            </w:r>
          </w:p>
        </w:tc>
        <w:tc>
          <w:tcPr>
            <w:tcW w:w="3153" w:type="dxa"/>
          </w:tcPr>
          <w:p w14:paraId="5B2C90BC" w14:textId="2309E957" w:rsidR="00015B4C" w:rsidRPr="00015B4C" w:rsidRDefault="00015B4C" w:rsidP="00015B4C">
            <w:pPr>
              <w:pStyle w:val="SKBodyText"/>
              <w:rPr>
                <w:rFonts w:asciiTheme="minorHAnsi" w:hAnsiTheme="minorHAnsi" w:cstheme="minorHAnsi"/>
                <w:sz w:val="28"/>
                <w:szCs w:val="28"/>
              </w:rPr>
            </w:pPr>
            <w:r w:rsidRPr="00015B4C">
              <w:rPr>
                <w:rFonts w:asciiTheme="minorHAnsi" w:hAnsiTheme="minorHAnsi" w:cstheme="minorHAnsi"/>
                <w:sz w:val="28"/>
                <w:szCs w:val="28"/>
              </w:rPr>
              <w:t xml:space="preserve"> </w:t>
            </w:r>
          </w:p>
        </w:tc>
      </w:tr>
      <w:tr w:rsidR="00015B4C" w:rsidRPr="00015B4C" w14:paraId="21D24260" w14:textId="77777777" w:rsidTr="0011046A">
        <w:trPr>
          <w:trHeight w:val="318"/>
        </w:trPr>
        <w:tc>
          <w:tcPr>
            <w:tcW w:w="2779" w:type="dxa"/>
            <w:shd w:val="clear" w:color="auto" w:fill="F2F2F2" w:themeFill="background1" w:themeFillShade="F2"/>
          </w:tcPr>
          <w:p w14:paraId="7D38823A" w14:textId="6B4EEDCF" w:rsidR="00015B4C" w:rsidRPr="00015B4C" w:rsidRDefault="00015B4C" w:rsidP="00015B4C">
            <w:pPr>
              <w:pStyle w:val="SKBodyText"/>
              <w:rPr>
                <w:rFonts w:asciiTheme="minorHAnsi" w:hAnsiTheme="minorHAnsi" w:cstheme="minorHAnsi"/>
                <w:b/>
                <w:bCs/>
                <w:sz w:val="28"/>
                <w:szCs w:val="28"/>
              </w:rPr>
            </w:pPr>
            <w:r w:rsidRPr="00015B4C">
              <w:rPr>
                <w:rFonts w:asciiTheme="minorHAnsi" w:hAnsiTheme="minorHAnsi" w:cstheme="minorHAnsi"/>
                <w:b/>
                <w:bCs/>
                <w:sz w:val="28"/>
                <w:szCs w:val="28"/>
              </w:rPr>
              <w:t>Supervisor:</w:t>
            </w:r>
          </w:p>
        </w:tc>
        <w:tc>
          <w:tcPr>
            <w:tcW w:w="4572" w:type="dxa"/>
          </w:tcPr>
          <w:p w14:paraId="7BE8E713" w14:textId="2E33F089" w:rsidR="00015B4C" w:rsidRPr="00015B4C" w:rsidRDefault="00015B4C" w:rsidP="00015B4C">
            <w:pPr>
              <w:pStyle w:val="SKBodyText"/>
              <w:rPr>
                <w:rFonts w:asciiTheme="minorHAnsi" w:hAnsiTheme="minorHAnsi" w:cstheme="minorHAnsi"/>
                <w:sz w:val="26"/>
                <w:szCs w:val="26"/>
              </w:rPr>
            </w:pPr>
          </w:p>
        </w:tc>
        <w:tc>
          <w:tcPr>
            <w:tcW w:w="846" w:type="dxa"/>
            <w:shd w:val="clear" w:color="auto" w:fill="F2F2F2" w:themeFill="background1" w:themeFillShade="F2"/>
          </w:tcPr>
          <w:p w14:paraId="30F5B56C" w14:textId="5338341C" w:rsidR="00015B4C" w:rsidRPr="00015B4C" w:rsidRDefault="00015B4C" w:rsidP="00015B4C">
            <w:pPr>
              <w:pStyle w:val="SKBodyText"/>
              <w:rPr>
                <w:rFonts w:asciiTheme="minorHAnsi" w:hAnsiTheme="minorHAnsi" w:cstheme="minorHAnsi"/>
                <w:b/>
                <w:bCs/>
                <w:sz w:val="26"/>
                <w:szCs w:val="26"/>
              </w:rPr>
            </w:pPr>
            <w:r>
              <w:rPr>
                <w:rFonts w:asciiTheme="minorHAnsi" w:hAnsiTheme="minorHAnsi" w:cstheme="minorHAnsi"/>
                <w:b/>
                <w:bCs/>
                <w:sz w:val="26"/>
                <w:szCs w:val="26"/>
              </w:rPr>
              <w:t>Date:</w:t>
            </w:r>
          </w:p>
        </w:tc>
        <w:tc>
          <w:tcPr>
            <w:tcW w:w="3153" w:type="dxa"/>
          </w:tcPr>
          <w:p w14:paraId="5D3DAAE7" w14:textId="199F93DC" w:rsidR="00015B4C" w:rsidRPr="00015B4C" w:rsidRDefault="00015B4C" w:rsidP="00015B4C">
            <w:pPr>
              <w:pStyle w:val="SKBodyText"/>
              <w:rPr>
                <w:rFonts w:asciiTheme="minorHAnsi" w:hAnsiTheme="minorHAnsi" w:cstheme="minorHAnsi"/>
                <w:sz w:val="26"/>
                <w:szCs w:val="26"/>
              </w:rPr>
            </w:pPr>
          </w:p>
        </w:tc>
      </w:tr>
    </w:tbl>
    <w:p w14:paraId="68473923" w14:textId="77777777" w:rsidR="0073397D" w:rsidRDefault="0073397D" w:rsidP="009E07E4">
      <w:pPr>
        <w:pStyle w:val="SKBodyText"/>
        <w:spacing w:after="0"/>
        <w:rPr>
          <w:rFonts w:asciiTheme="minorHAnsi" w:hAnsiTheme="minorHAnsi" w:cstheme="minorHAnsi"/>
          <w:sz w:val="26"/>
          <w:szCs w:val="26"/>
        </w:rPr>
      </w:pPr>
    </w:p>
    <w:p w14:paraId="386FB170" w14:textId="3E9CFFFC" w:rsidR="007223EF" w:rsidRPr="007223EF" w:rsidRDefault="007223EF" w:rsidP="007223EF">
      <w:pPr>
        <w:pStyle w:val="SKBodyText"/>
        <w:spacing w:after="0"/>
        <w:rPr>
          <w:rFonts w:asciiTheme="minorHAnsi" w:hAnsiTheme="minorHAnsi" w:cstheme="minorHAnsi"/>
          <w:b/>
          <w:bCs/>
          <w:sz w:val="32"/>
          <w:szCs w:val="32"/>
        </w:rPr>
      </w:pPr>
    </w:p>
    <w:tbl>
      <w:tblPr>
        <w:tblStyle w:val="TableGrid"/>
        <w:tblW w:w="0" w:type="auto"/>
        <w:tblLook w:val="04A0" w:firstRow="1" w:lastRow="0" w:firstColumn="1" w:lastColumn="0" w:noHBand="0" w:noVBand="1"/>
      </w:tblPr>
      <w:tblGrid>
        <w:gridCol w:w="11366"/>
      </w:tblGrid>
      <w:tr w:rsidR="007223EF" w14:paraId="67E91502" w14:textId="77777777" w:rsidTr="00F26316">
        <w:tc>
          <w:tcPr>
            <w:tcW w:w="11366" w:type="dxa"/>
            <w:shd w:val="clear" w:color="auto" w:fill="F2F2F2" w:themeFill="background1" w:themeFillShade="F2"/>
          </w:tcPr>
          <w:p w14:paraId="422A32BB" w14:textId="68599F80" w:rsidR="007223EF" w:rsidRPr="00F26316" w:rsidRDefault="007223EF" w:rsidP="007223EF">
            <w:pPr>
              <w:pStyle w:val="SKBodyText"/>
              <w:spacing w:after="0"/>
              <w:rPr>
                <w:rFonts w:asciiTheme="minorHAnsi" w:hAnsiTheme="minorHAnsi" w:cstheme="minorHAnsi"/>
                <w:b/>
                <w:bCs/>
                <w:sz w:val="30"/>
                <w:szCs w:val="30"/>
              </w:rPr>
            </w:pPr>
            <w:r w:rsidRPr="00F26316">
              <w:rPr>
                <w:rFonts w:asciiTheme="minorHAnsi" w:hAnsiTheme="minorHAnsi" w:cstheme="minorHAnsi"/>
                <w:b/>
                <w:bCs/>
                <w:sz w:val="30"/>
                <w:szCs w:val="30"/>
              </w:rPr>
              <w:t xml:space="preserve">SKILLS-BASED HIRING ADDENDUM </w:t>
            </w:r>
          </w:p>
        </w:tc>
      </w:tr>
    </w:tbl>
    <w:p w14:paraId="2F44603C" w14:textId="77777777" w:rsidR="007223EF" w:rsidRDefault="007223EF" w:rsidP="007223EF">
      <w:pPr>
        <w:pStyle w:val="SKBodyText"/>
        <w:spacing w:after="0"/>
        <w:rPr>
          <w:rFonts w:asciiTheme="minorHAnsi" w:hAnsiTheme="minorHAnsi" w:cstheme="minorHAnsi"/>
          <w:b/>
          <w:bCs/>
          <w:sz w:val="26"/>
          <w:szCs w:val="26"/>
        </w:rPr>
      </w:pPr>
    </w:p>
    <w:p w14:paraId="2C97F7E2" w14:textId="77777777" w:rsidR="007223EF" w:rsidRPr="007223EF" w:rsidRDefault="007223EF" w:rsidP="007223EF">
      <w:pPr>
        <w:pStyle w:val="SKBodyText"/>
        <w:spacing w:after="0"/>
        <w:rPr>
          <w:rFonts w:asciiTheme="minorHAnsi" w:hAnsiTheme="minorHAnsi" w:cstheme="minorHAnsi"/>
          <w:sz w:val="26"/>
          <w:szCs w:val="26"/>
        </w:rPr>
      </w:pPr>
      <w:r w:rsidRPr="007223EF">
        <w:rPr>
          <w:rFonts w:asciiTheme="minorHAnsi" w:hAnsiTheme="minorHAnsi" w:cstheme="minorHAnsi"/>
          <w:sz w:val="26"/>
          <w:szCs w:val="26"/>
        </w:rPr>
        <w:t xml:space="preserve">This position uses a </w:t>
      </w:r>
      <w:r w:rsidRPr="007223EF">
        <w:rPr>
          <w:rFonts w:asciiTheme="minorHAnsi" w:hAnsiTheme="minorHAnsi" w:cstheme="minorHAnsi"/>
          <w:b/>
          <w:bCs/>
          <w:sz w:val="26"/>
          <w:szCs w:val="26"/>
        </w:rPr>
        <w:t>skills-based hiring</w:t>
      </w:r>
      <w:r w:rsidRPr="007223EF">
        <w:rPr>
          <w:rFonts w:asciiTheme="minorHAnsi" w:hAnsiTheme="minorHAnsi" w:cstheme="minorHAnsi"/>
          <w:sz w:val="26"/>
          <w:szCs w:val="26"/>
        </w:rPr>
        <w:t xml:space="preserve"> approach. Candidates will be evaluated primarily on their demonstrated ability to perform the </w:t>
      </w:r>
      <w:r w:rsidRPr="007223EF">
        <w:rPr>
          <w:rFonts w:asciiTheme="minorHAnsi" w:hAnsiTheme="minorHAnsi" w:cstheme="minorHAnsi"/>
          <w:b/>
          <w:bCs/>
          <w:sz w:val="26"/>
          <w:szCs w:val="26"/>
        </w:rPr>
        <w:t>Required Competencies–KSAs</w:t>
      </w:r>
      <w:r w:rsidRPr="007223EF">
        <w:rPr>
          <w:rFonts w:asciiTheme="minorHAnsi" w:hAnsiTheme="minorHAnsi" w:cstheme="minorHAnsi"/>
          <w:sz w:val="26"/>
          <w:szCs w:val="26"/>
        </w:rPr>
        <w:t xml:space="preserve">, rather than on specific job titles, years of experience, or degree level. To ensure a consistent and fair selection process, the interview may include: (1) a </w:t>
      </w:r>
      <w:r w:rsidRPr="007223EF">
        <w:rPr>
          <w:rFonts w:asciiTheme="minorHAnsi" w:hAnsiTheme="minorHAnsi" w:cstheme="minorHAnsi"/>
          <w:b/>
          <w:bCs/>
          <w:sz w:val="26"/>
          <w:szCs w:val="26"/>
        </w:rPr>
        <w:t>short work sample</w:t>
      </w:r>
      <w:r w:rsidRPr="007223EF">
        <w:rPr>
          <w:rFonts w:asciiTheme="minorHAnsi" w:hAnsiTheme="minorHAnsi" w:cstheme="minorHAnsi"/>
          <w:sz w:val="26"/>
          <w:szCs w:val="26"/>
        </w:rPr>
        <w:t xml:space="preserve"> (e.g., drafting accurate call messages and a professional email response), (2) </w:t>
      </w:r>
      <w:r w:rsidRPr="007223EF">
        <w:rPr>
          <w:rFonts w:asciiTheme="minorHAnsi" w:hAnsiTheme="minorHAnsi" w:cstheme="minorHAnsi"/>
          <w:b/>
          <w:bCs/>
          <w:sz w:val="26"/>
          <w:szCs w:val="26"/>
        </w:rPr>
        <w:t>scenario-based questions</w:t>
      </w:r>
      <w:r w:rsidRPr="007223EF">
        <w:rPr>
          <w:rFonts w:asciiTheme="minorHAnsi" w:hAnsiTheme="minorHAnsi" w:cstheme="minorHAnsi"/>
          <w:sz w:val="26"/>
          <w:szCs w:val="26"/>
        </w:rPr>
        <w:t xml:space="preserve"> (e.g., prioritizing walk-ins, phone calls, and urgent requests), and (3) a </w:t>
      </w:r>
      <w:r w:rsidRPr="007223EF">
        <w:rPr>
          <w:rFonts w:asciiTheme="minorHAnsi" w:hAnsiTheme="minorHAnsi" w:cstheme="minorHAnsi"/>
          <w:b/>
          <w:bCs/>
          <w:sz w:val="26"/>
          <w:szCs w:val="26"/>
        </w:rPr>
        <w:t>structured interview scorecard</w:t>
      </w:r>
      <w:r w:rsidRPr="007223EF">
        <w:rPr>
          <w:rFonts w:asciiTheme="minorHAnsi" w:hAnsiTheme="minorHAnsi" w:cstheme="minorHAnsi"/>
          <w:sz w:val="26"/>
          <w:szCs w:val="26"/>
        </w:rPr>
        <w:t xml:space="preserve"> aligned to the skills listed in this job description. Reasonable training will be provided for organization-specific tools and processes.</w:t>
      </w:r>
    </w:p>
    <w:p w14:paraId="477DE2AC" w14:textId="77777777" w:rsidR="007223EF" w:rsidRDefault="007223EF" w:rsidP="009E07E4">
      <w:pPr>
        <w:pStyle w:val="SKBodyText"/>
        <w:spacing w:after="0"/>
        <w:rPr>
          <w:rFonts w:asciiTheme="minorHAnsi" w:hAnsiTheme="minorHAnsi" w:cstheme="minorHAnsi"/>
          <w:sz w:val="26"/>
          <w:szCs w:val="26"/>
        </w:rPr>
      </w:pPr>
    </w:p>
    <w:sectPr w:rsidR="007223EF" w:rsidSect="00E6528B">
      <w:pgSz w:w="12240" w:h="15840"/>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A14"/>
    <w:multiLevelType w:val="multilevel"/>
    <w:tmpl w:val="0670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02741"/>
    <w:multiLevelType w:val="multilevel"/>
    <w:tmpl w:val="34D0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10ED2"/>
    <w:multiLevelType w:val="hybridMultilevel"/>
    <w:tmpl w:val="9732D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602A42"/>
    <w:multiLevelType w:val="multilevel"/>
    <w:tmpl w:val="1AA8F74A"/>
    <w:lvl w:ilvl="0">
      <w:start w:val="1"/>
      <w:numFmt w:val="bullet"/>
      <w:lvlText w:val=""/>
      <w:lvlJc w:val="left"/>
      <w:pPr>
        <w:tabs>
          <w:tab w:val="num" w:pos="720"/>
        </w:tabs>
        <w:ind w:left="720" w:hanging="360"/>
      </w:pPr>
      <w:rPr>
        <w:rFonts w:ascii="Symbol" w:hAnsi="Symbol" w:hint="default"/>
        <w:sz w:val="26"/>
        <w:szCs w:val="26"/>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2A59E1"/>
    <w:multiLevelType w:val="hybridMultilevel"/>
    <w:tmpl w:val="0D2EE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51A88"/>
    <w:multiLevelType w:val="multilevel"/>
    <w:tmpl w:val="2D10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10E44"/>
    <w:multiLevelType w:val="multilevel"/>
    <w:tmpl w:val="EA7A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509E1"/>
    <w:multiLevelType w:val="multilevel"/>
    <w:tmpl w:val="385A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293022"/>
    <w:multiLevelType w:val="hybridMultilevel"/>
    <w:tmpl w:val="6A44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81573"/>
    <w:multiLevelType w:val="multilevel"/>
    <w:tmpl w:val="12B4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77A63"/>
    <w:multiLevelType w:val="multilevel"/>
    <w:tmpl w:val="E00A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153471"/>
    <w:multiLevelType w:val="multilevel"/>
    <w:tmpl w:val="2D9C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8963FA"/>
    <w:multiLevelType w:val="hybridMultilevel"/>
    <w:tmpl w:val="D5BAF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A153FB"/>
    <w:multiLevelType w:val="multilevel"/>
    <w:tmpl w:val="0812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C65061"/>
    <w:multiLevelType w:val="multilevel"/>
    <w:tmpl w:val="2A2E732A"/>
    <w:styleLink w:val="SKBulletList"/>
    <w:lvl w:ilvl="0">
      <w:start w:val="1"/>
      <w:numFmt w:val="bullet"/>
      <w:pStyle w:val="SKBullet1"/>
      <w:lvlText w:val=""/>
      <w:lvlJc w:val="left"/>
      <w:pPr>
        <w:ind w:left="737" w:hanging="453"/>
      </w:pPr>
      <w:rPr>
        <w:rFonts w:ascii="Wingdings" w:hAnsi="Wingdings" w:hint="default"/>
        <w:color w:val="auto"/>
      </w:rPr>
    </w:lvl>
    <w:lvl w:ilvl="1">
      <w:start w:val="1"/>
      <w:numFmt w:val="bullet"/>
      <w:pStyle w:val="SKBullet2"/>
      <w:lvlText w:val="·"/>
      <w:lvlJc w:val="left"/>
      <w:pPr>
        <w:ind w:left="1134" w:hanging="397"/>
      </w:pPr>
      <w:rPr>
        <w:rFonts w:ascii="Symbol" w:hAnsi="Symbol" w:hint="default"/>
      </w:rPr>
    </w:lvl>
    <w:lvl w:ilvl="2">
      <w:start w:val="1"/>
      <w:numFmt w:val="bullet"/>
      <w:pStyle w:val="SKBullet3"/>
      <w:lvlText w:val=""/>
      <w:lvlJc w:val="left"/>
      <w:pPr>
        <w:ind w:left="1531" w:hanging="397"/>
      </w:pPr>
      <w:rPr>
        <w:rFonts w:ascii="Wingdings" w:hAnsi="Wingdings" w:hint="default"/>
      </w:rPr>
    </w:lvl>
    <w:lvl w:ilvl="3">
      <w:start w:val="1"/>
      <w:numFmt w:val="bullet"/>
      <w:pStyle w:val="SKBullet4"/>
      <w:lvlText w:val="o"/>
      <w:lvlJc w:val="left"/>
      <w:pPr>
        <w:ind w:left="1928" w:hanging="397"/>
      </w:pPr>
      <w:rPr>
        <w:rFonts w:ascii="Calibri" w:hAnsi="Calibri"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1B7517DB"/>
    <w:multiLevelType w:val="multilevel"/>
    <w:tmpl w:val="DE8C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52382F"/>
    <w:multiLevelType w:val="multilevel"/>
    <w:tmpl w:val="52B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233445"/>
    <w:multiLevelType w:val="multilevel"/>
    <w:tmpl w:val="E1AE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B80E95"/>
    <w:multiLevelType w:val="multilevel"/>
    <w:tmpl w:val="4D24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A2046F"/>
    <w:multiLevelType w:val="multilevel"/>
    <w:tmpl w:val="74E0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9C0832"/>
    <w:multiLevelType w:val="hybridMultilevel"/>
    <w:tmpl w:val="AC1A0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CB654B"/>
    <w:multiLevelType w:val="multilevel"/>
    <w:tmpl w:val="702C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407ADA"/>
    <w:multiLevelType w:val="multilevel"/>
    <w:tmpl w:val="2A2E732A"/>
    <w:numStyleLink w:val="SKBulletList"/>
  </w:abstractNum>
  <w:abstractNum w:abstractNumId="23" w15:restartNumberingAfterBreak="0">
    <w:nsid w:val="3DCD3194"/>
    <w:multiLevelType w:val="multilevel"/>
    <w:tmpl w:val="63AC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670E7E"/>
    <w:multiLevelType w:val="hybridMultilevel"/>
    <w:tmpl w:val="6A58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A26447"/>
    <w:multiLevelType w:val="hybridMultilevel"/>
    <w:tmpl w:val="7268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542AD0"/>
    <w:multiLevelType w:val="hybridMultilevel"/>
    <w:tmpl w:val="5D782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CC015B"/>
    <w:multiLevelType w:val="hybridMultilevel"/>
    <w:tmpl w:val="3EA0F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8A737EB"/>
    <w:multiLevelType w:val="hybridMultilevel"/>
    <w:tmpl w:val="FD9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671411"/>
    <w:multiLevelType w:val="multilevel"/>
    <w:tmpl w:val="FE3C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4D6791"/>
    <w:multiLevelType w:val="multilevel"/>
    <w:tmpl w:val="FF62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1F7197"/>
    <w:multiLevelType w:val="multilevel"/>
    <w:tmpl w:val="F118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8D3EAC"/>
    <w:multiLevelType w:val="hybridMultilevel"/>
    <w:tmpl w:val="141E4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A435D"/>
    <w:multiLevelType w:val="multilevel"/>
    <w:tmpl w:val="EE2E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9E0D80"/>
    <w:multiLevelType w:val="hybridMultilevel"/>
    <w:tmpl w:val="2F6E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7B14E7"/>
    <w:multiLevelType w:val="hybridMultilevel"/>
    <w:tmpl w:val="3F28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06622D"/>
    <w:multiLevelType w:val="multilevel"/>
    <w:tmpl w:val="44F8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93690B"/>
    <w:multiLevelType w:val="multilevel"/>
    <w:tmpl w:val="0B50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D5326D"/>
    <w:multiLevelType w:val="multilevel"/>
    <w:tmpl w:val="58C2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B32213"/>
    <w:multiLevelType w:val="multilevel"/>
    <w:tmpl w:val="B218F2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FA26E26"/>
    <w:multiLevelType w:val="multilevel"/>
    <w:tmpl w:val="E24E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E75135"/>
    <w:multiLevelType w:val="multilevel"/>
    <w:tmpl w:val="25D8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C50AF2"/>
    <w:multiLevelType w:val="hybridMultilevel"/>
    <w:tmpl w:val="2CB4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976D0A"/>
    <w:multiLevelType w:val="multilevel"/>
    <w:tmpl w:val="C056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0D3523"/>
    <w:multiLevelType w:val="multilevel"/>
    <w:tmpl w:val="64720A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7878693A"/>
    <w:multiLevelType w:val="hybridMultilevel"/>
    <w:tmpl w:val="261C5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BD91112"/>
    <w:multiLevelType w:val="multilevel"/>
    <w:tmpl w:val="35BA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5508C1"/>
    <w:multiLevelType w:val="hybridMultilevel"/>
    <w:tmpl w:val="F20EC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241408">
    <w:abstractNumId w:val="4"/>
  </w:num>
  <w:num w:numId="2" w16cid:durableId="127940132">
    <w:abstractNumId w:val="26"/>
  </w:num>
  <w:num w:numId="3" w16cid:durableId="1469593368">
    <w:abstractNumId w:val="42"/>
  </w:num>
  <w:num w:numId="4" w16cid:durableId="792942066">
    <w:abstractNumId w:val="32"/>
  </w:num>
  <w:num w:numId="5" w16cid:durableId="1930770444">
    <w:abstractNumId w:val="8"/>
  </w:num>
  <w:num w:numId="6" w16cid:durableId="1664164503">
    <w:abstractNumId w:val="34"/>
  </w:num>
  <w:num w:numId="7" w16cid:durableId="1928077437">
    <w:abstractNumId w:val="14"/>
  </w:num>
  <w:num w:numId="8" w16cid:durableId="478111085">
    <w:abstractNumId w:val="22"/>
  </w:num>
  <w:num w:numId="9" w16cid:durableId="1062558060">
    <w:abstractNumId w:val="28"/>
  </w:num>
  <w:num w:numId="10" w16cid:durableId="1422987575">
    <w:abstractNumId w:val="3"/>
  </w:num>
  <w:num w:numId="11" w16cid:durableId="926304090">
    <w:abstractNumId w:val="47"/>
  </w:num>
  <w:num w:numId="12" w16cid:durableId="2087729068">
    <w:abstractNumId w:val="45"/>
  </w:num>
  <w:num w:numId="13" w16cid:durableId="506486074">
    <w:abstractNumId w:val="27"/>
  </w:num>
  <w:num w:numId="14" w16cid:durableId="1838614668">
    <w:abstractNumId w:val="1"/>
  </w:num>
  <w:num w:numId="15" w16cid:durableId="1300066884">
    <w:abstractNumId w:val="10"/>
  </w:num>
  <w:num w:numId="16" w16cid:durableId="740323395">
    <w:abstractNumId w:val="36"/>
  </w:num>
  <w:num w:numId="17" w16cid:durableId="878738648">
    <w:abstractNumId w:val="11"/>
  </w:num>
  <w:num w:numId="18" w16cid:durableId="1913348021">
    <w:abstractNumId w:val="17"/>
  </w:num>
  <w:num w:numId="19" w16cid:durableId="632714162">
    <w:abstractNumId w:val="37"/>
  </w:num>
  <w:num w:numId="20" w16cid:durableId="2012637073">
    <w:abstractNumId w:val="21"/>
  </w:num>
  <w:num w:numId="21" w16cid:durableId="1810439442">
    <w:abstractNumId w:val="0"/>
  </w:num>
  <w:num w:numId="22" w16cid:durableId="876890776">
    <w:abstractNumId w:val="33"/>
  </w:num>
  <w:num w:numId="23" w16cid:durableId="1871840560">
    <w:abstractNumId w:val="41"/>
  </w:num>
  <w:num w:numId="24" w16cid:durableId="1854493891">
    <w:abstractNumId w:val="19"/>
  </w:num>
  <w:num w:numId="25" w16cid:durableId="95178849">
    <w:abstractNumId w:val="5"/>
  </w:num>
  <w:num w:numId="26" w16cid:durableId="909850793">
    <w:abstractNumId w:val="31"/>
  </w:num>
  <w:num w:numId="27" w16cid:durableId="713044367">
    <w:abstractNumId w:val="43"/>
  </w:num>
  <w:num w:numId="28" w16cid:durableId="512034741">
    <w:abstractNumId w:val="46"/>
  </w:num>
  <w:num w:numId="29" w16cid:durableId="1067797342">
    <w:abstractNumId w:val="30"/>
  </w:num>
  <w:num w:numId="30" w16cid:durableId="744961954">
    <w:abstractNumId w:val="6"/>
  </w:num>
  <w:num w:numId="31" w16cid:durableId="1978680101">
    <w:abstractNumId w:val="7"/>
  </w:num>
  <w:num w:numId="32" w16cid:durableId="2080445063">
    <w:abstractNumId w:val="9"/>
  </w:num>
  <w:num w:numId="33" w16cid:durableId="826361270">
    <w:abstractNumId w:val="38"/>
  </w:num>
  <w:num w:numId="34" w16cid:durableId="1828398996">
    <w:abstractNumId w:val="16"/>
  </w:num>
  <w:num w:numId="35" w16cid:durableId="1935824322">
    <w:abstractNumId w:val="15"/>
  </w:num>
  <w:num w:numId="36" w16cid:durableId="198711251">
    <w:abstractNumId w:val="23"/>
  </w:num>
  <w:num w:numId="37" w16cid:durableId="329914674">
    <w:abstractNumId w:val="13"/>
  </w:num>
  <w:num w:numId="38" w16cid:durableId="239799505">
    <w:abstractNumId w:val="25"/>
  </w:num>
  <w:num w:numId="39" w16cid:durableId="1128234789">
    <w:abstractNumId w:val="2"/>
  </w:num>
  <w:num w:numId="40" w16cid:durableId="1451437459">
    <w:abstractNumId w:val="39"/>
  </w:num>
  <w:num w:numId="41" w16cid:durableId="1314674129">
    <w:abstractNumId w:val="12"/>
  </w:num>
  <w:num w:numId="42" w16cid:durableId="703596529">
    <w:abstractNumId w:val="20"/>
  </w:num>
  <w:num w:numId="43" w16cid:durableId="2113233692">
    <w:abstractNumId w:val="35"/>
  </w:num>
  <w:num w:numId="44" w16cid:durableId="1033573058">
    <w:abstractNumId w:val="24"/>
  </w:num>
  <w:num w:numId="45" w16cid:durableId="76292943">
    <w:abstractNumId w:val="18"/>
  </w:num>
  <w:num w:numId="46" w16cid:durableId="1928609438">
    <w:abstractNumId w:val="44"/>
  </w:num>
  <w:num w:numId="47" w16cid:durableId="962540225">
    <w:abstractNumId w:val="40"/>
  </w:num>
  <w:num w:numId="48" w16cid:durableId="110962128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2D"/>
    <w:rsid w:val="00013EDE"/>
    <w:rsid w:val="00015B4C"/>
    <w:rsid w:val="00047CB2"/>
    <w:rsid w:val="00053059"/>
    <w:rsid w:val="000703EA"/>
    <w:rsid w:val="0007173C"/>
    <w:rsid w:val="00093F3A"/>
    <w:rsid w:val="000B3FEB"/>
    <w:rsid w:val="0011046A"/>
    <w:rsid w:val="0011261A"/>
    <w:rsid w:val="0011619F"/>
    <w:rsid w:val="00121189"/>
    <w:rsid w:val="00132D8C"/>
    <w:rsid w:val="001727E9"/>
    <w:rsid w:val="001A560B"/>
    <w:rsid w:val="001C376D"/>
    <w:rsid w:val="001F5EB8"/>
    <w:rsid w:val="00221A37"/>
    <w:rsid w:val="00266217"/>
    <w:rsid w:val="002D65C3"/>
    <w:rsid w:val="003176F2"/>
    <w:rsid w:val="00330D49"/>
    <w:rsid w:val="00336C6B"/>
    <w:rsid w:val="00364DF7"/>
    <w:rsid w:val="00372931"/>
    <w:rsid w:val="003A26D1"/>
    <w:rsid w:val="003B4A41"/>
    <w:rsid w:val="00456023"/>
    <w:rsid w:val="004629E3"/>
    <w:rsid w:val="00487BF4"/>
    <w:rsid w:val="004D7901"/>
    <w:rsid w:val="00545DB2"/>
    <w:rsid w:val="0055659B"/>
    <w:rsid w:val="00585795"/>
    <w:rsid w:val="00586DEC"/>
    <w:rsid w:val="005A1F8E"/>
    <w:rsid w:val="005C74B2"/>
    <w:rsid w:val="005D2E8B"/>
    <w:rsid w:val="005E7B65"/>
    <w:rsid w:val="005F0A7F"/>
    <w:rsid w:val="00605B73"/>
    <w:rsid w:val="0067064F"/>
    <w:rsid w:val="006706D8"/>
    <w:rsid w:val="00692974"/>
    <w:rsid w:val="006B0609"/>
    <w:rsid w:val="006C5DCC"/>
    <w:rsid w:val="006D225F"/>
    <w:rsid w:val="006E588F"/>
    <w:rsid w:val="007169F8"/>
    <w:rsid w:val="007223EF"/>
    <w:rsid w:val="0072353B"/>
    <w:rsid w:val="00725C97"/>
    <w:rsid w:val="00731E2D"/>
    <w:rsid w:val="0073397D"/>
    <w:rsid w:val="00734C7F"/>
    <w:rsid w:val="0074359B"/>
    <w:rsid w:val="0078122F"/>
    <w:rsid w:val="007A5D9B"/>
    <w:rsid w:val="007D05F7"/>
    <w:rsid w:val="008065ED"/>
    <w:rsid w:val="00810672"/>
    <w:rsid w:val="0083781B"/>
    <w:rsid w:val="00841B95"/>
    <w:rsid w:val="00893A26"/>
    <w:rsid w:val="008A3E10"/>
    <w:rsid w:val="008F34E2"/>
    <w:rsid w:val="008F5BF9"/>
    <w:rsid w:val="009205A4"/>
    <w:rsid w:val="00945063"/>
    <w:rsid w:val="0094554E"/>
    <w:rsid w:val="00951632"/>
    <w:rsid w:val="009878B7"/>
    <w:rsid w:val="009B508C"/>
    <w:rsid w:val="009E07E4"/>
    <w:rsid w:val="00A416E1"/>
    <w:rsid w:val="00A42A3D"/>
    <w:rsid w:val="00AA0796"/>
    <w:rsid w:val="00AB5F4C"/>
    <w:rsid w:val="00AE598C"/>
    <w:rsid w:val="00B21752"/>
    <w:rsid w:val="00B34441"/>
    <w:rsid w:val="00BA6846"/>
    <w:rsid w:val="00BC483F"/>
    <w:rsid w:val="00BD6089"/>
    <w:rsid w:val="00C27C27"/>
    <w:rsid w:val="00CC3339"/>
    <w:rsid w:val="00CC4FAF"/>
    <w:rsid w:val="00CE221D"/>
    <w:rsid w:val="00D53D0E"/>
    <w:rsid w:val="00DB107C"/>
    <w:rsid w:val="00DC1531"/>
    <w:rsid w:val="00DD7EFA"/>
    <w:rsid w:val="00E526FE"/>
    <w:rsid w:val="00E60667"/>
    <w:rsid w:val="00E62F48"/>
    <w:rsid w:val="00E631C9"/>
    <w:rsid w:val="00E6528B"/>
    <w:rsid w:val="00EB091B"/>
    <w:rsid w:val="00EC604F"/>
    <w:rsid w:val="00EF4583"/>
    <w:rsid w:val="00F2461D"/>
    <w:rsid w:val="00F26316"/>
    <w:rsid w:val="00F7262A"/>
    <w:rsid w:val="00FB2DEB"/>
    <w:rsid w:val="00FD1BA4"/>
    <w:rsid w:val="00FE1085"/>
    <w:rsid w:val="00FF261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E4FE"/>
  <w15:chartTrackingRefBased/>
  <w15:docId w15:val="{1E06193B-2DC3-451C-A47F-8E3409FF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B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B2DEB"/>
    <w:pPr>
      <w:keepNext/>
      <w:keepLines/>
      <w:spacing w:before="240"/>
      <w:outlineLvl w:val="0"/>
    </w:pPr>
    <w:rPr>
      <w:rFonts w:asciiTheme="majorHAnsi" w:eastAsiaTheme="majorEastAsia" w:hAnsiTheme="majorHAnsi" w:cstheme="majorBidi"/>
      <w:color w:val="6D1D6A" w:themeColor="accent1" w:themeShade="BF"/>
      <w:sz w:val="32"/>
      <w:szCs w:val="32"/>
    </w:rPr>
  </w:style>
  <w:style w:type="paragraph" w:styleId="Heading2">
    <w:name w:val="heading 2"/>
    <w:basedOn w:val="Normal"/>
    <w:next w:val="Normal"/>
    <w:link w:val="Heading2Char"/>
    <w:uiPriority w:val="9"/>
    <w:semiHidden/>
    <w:unhideWhenUsed/>
    <w:qFormat/>
    <w:rsid w:val="00FB2DEB"/>
    <w:pPr>
      <w:keepNext/>
      <w:keepLines/>
      <w:spacing w:before="40"/>
      <w:outlineLvl w:val="1"/>
    </w:pPr>
    <w:rPr>
      <w:rFonts w:asciiTheme="majorHAnsi" w:eastAsiaTheme="majorEastAsia" w:hAnsiTheme="majorHAnsi" w:cstheme="majorBidi"/>
      <w:color w:val="6D1D6A" w:themeColor="accent1" w:themeShade="BF"/>
      <w:sz w:val="26"/>
      <w:szCs w:val="26"/>
    </w:rPr>
  </w:style>
  <w:style w:type="paragraph" w:styleId="Heading3">
    <w:name w:val="heading 3"/>
    <w:aliases w:val="SK Heading 3"/>
    <w:next w:val="SKBodyText"/>
    <w:link w:val="Heading3Char"/>
    <w:qFormat/>
    <w:rsid w:val="00731E2D"/>
    <w:pPr>
      <w:keepNext/>
      <w:spacing w:before="240" w:after="120" w:line="240" w:lineRule="auto"/>
      <w:outlineLvl w:val="2"/>
    </w:pPr>
    <w:rPr>
      <w:rFonts w:ascii="Calibri" w:eastAsiaTheme="minorEastAsia" w:hAnsi="Calibri"/>
      <w:b/>
      <w:caps/>
      <w:color w:val="45A5ED" w:themeColor="accent5"/>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E2D"/>
    <w:rPr>
      <w:color w:val="0066FF" w:themeColor="hyperlink"/>
      <w:u w:val="single"/>
    </w:rPr>
  </w:style>
  <w:style w:type="character" w:styleId="UnresolvedMention">
    <w:name w:val="Unresolved Mention"/>
    <w:basedOn w:val="DefaultParagraphFont"/>
    <w:uiPriority w:val="99"/>
    <w:semiHidden/>
    <w:unhideWhenUsed/>
    <w:rsid w:val="00731E2D"/>
    <w:rPr>
      <w:color w:val="605E5C"/>
      <w:shd w:val="clear" w:color="auto" w:fill="E1DFDD"/>
    </w:rPr>
  </w:style>
  <w:style w:type="paragraph" w:customStyle="1" w:styleId="TableParagraph">
    <w:name w:val="Table Paragraph"/>
    <w:basedOn w:val="Normal"/>
    <w:uiPriority w:val="1"/>
    <w:qFormat/>
    <w:rsid w:val="00731E2D"/>
    <w:pPr>
      <w:spacing w:before="40"/>
    </w:pPr>
  </w:style>
  <w:style w:type="paragraph" w:styleId="BodyText">
    <w:name w:val="Body Text"/>
    <w:basedOn w:val="Normal"/>
    <w:link w:val="BodyTextChar"/>
    <w:uiPriority w:val="1"/>
    <w:qFormat/>
    <w:rsid w:val="00731E2D"/>
    <w:rPr>
      <w:sz w:val="18"/>
      <w:szCs w:val="18"/>
    </w:rPr>
  </w:style>
  <w:style w:type="character" w:customStyle="1" w:styleId="BodyTextChar">
    <w:name w:val="Body Text Char"/>
    <w:basedOn w:val="DefaultParagraphFont"/>
    <w:link w:val="BodyText"/>
    <w:uiPriority w:val="1"/>
    <w:rsid w:val="00731E2D"/>
    <w:rPr>
      <w:rFonts w:ascii="Arial" w:eastAsia="Arial" w:hAnsi="Arial" w:cs="Arial"/>
      <w:sz w:val="18"/>
      <w:szCs w:val="18"/>
    </w:rPr>
  </w:style>
  <w:style w:type="character" w:customStyle="1" w:styleId="Heading3Char">
    <w:name w:val="Heading 3 Char"/>
    <w:aliases w:val="SK Heading 3 Char"/>
    <w:basedOn w:val="DefaultParagraphFont"/>
    <w:link w:val="Heading3"/>
    <w:rsid w:val="00731E2D"/>
    <w:rPr>
      <w:rFonts w:ascii="Calibri" w:eastAsiaTheme="minorEastAsia" w:hAnsi="Calibri"/>
      <w:b/>
      <w:caps/>
      <w:color w:val="45A5ED" w:themeColor="accent5"/>
      <w:sz w:val="24"/>
      <w:szCs w:val="24"/>
      <w:lang w:eastAsia="en-GB"/>
    </w:rPr>
  </w:style>
  <w:style w:type="paragraph" w:customStyle="1" w:styleId="SKBodyText">
    <w:name w:val="SK Body Text"/>
    <w:link w:val="SKBodyTextChar"/>
    <w:qFormat/>
    <w:rsid w:val="00731E2D"/>
    <w:pPr>
      <w:spacing w:after="120" w:line="240" w:lineRule="auto"/>
    </w:pPr>
    <w:rPr>
      <w:rFonts w:ascii="Calibri" w:eastAsiaTheme="minorEastAsia" w:hAnsi="Calibri"/>
      <w:lang w:eastAsia="en-GB"/>
    </w:rPr>
  </w:style>
  <w:style w:type="character" w:customStyle="1" w:styleId="SKBodyTextChar">
    <w:name w:val="SK Body Text Char"/>
    <w:basedOn w:val="DefaultParagraphFont"/>
    <w:link w:val="SKBodyText"/>
    <w:rsid w:val="00731E2D"/>
    <w:rPr>
      <w:rFonts w:ascii="Calibri" w:eastAsiaTheme="minorEastAsia" w:hAnsi="Calibri"/>
      <w:lang w:eastAsia="en-GB"/>
    </w:rPr>
  </w:style>
  <w:style w:type="table" w:styleId="TableGrid">
    <w:name w:val="Table Grid"/>
    <w:basedOn w:val="TableNormal"/>
    <w:uiPriority w:val="59"/>
    <w:rsid w:val="00731E2D"/>
    <w:pPr>
      <w:spacing w:after="0" w:line="240" w:lineRule="auto"/>
    </w:pPr>
    <w:rPr>
      <w:rFonts w:ascii="Calibri" w:eastAsiaTheme="minorEastAsia"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PageHeaderTitle">
    <w:name w:val="SK Page Header Title"/>
    <w:next w:val="SKBodyText"/>
    <w:link w:val="SKPageHeaderTitleChar"/>
    <w:rsid w:val="00731E2D"/>
    <w:pPr>
      <w:keepNext/>
      <w:pBdr>
        <w:bottom w:val="single" w:sz="4" w:space="3" w:color="BFBFBF" w:themeColor="background1" w:themeShade="BF"/>
      </w:pBdr>
      <w:spacing w:before="240" w:after="360" w:line="240" w:lineRule="auto"/>
    </w:pPr>
    <w:rPr>
      <w:rFonts w:ascii="Calibri" w:hAnsi="Calibri" w:cs="Times New Roman"/>
      <w:b/>
      <w:sz w:val="32"/>
      <w:szCs w:val="28"/>
      <w:lang w:eastAsia="en-CA"/>
    </w:rPr>
  </w:style>
  <w:style w:type="paragraph" w:customStyle="1" w:styleId="SKBodyTextNoSpace">
    <w:name w:val="SK Body Text No Space"/>
    <w:basedOn w:val="SKBodyText"/>
    <w:qFormat/>
    <w:rsid w:val="00731E2D"/>
    <w:pPr>
      <w:spacing w:after="0"/>
    </w:pPr>
  </w:style>
  <w:style w:type="character" w:customStyle="1" w:styleId="SKPageHeaderTitleChar">
    <w:name w:val="SK Page Header Title Char"/>
    <w:basedOn w:val="DefaultParagraphFont"/>
    <w:link w:val="SKPageHeaderTitle"/>
    <w:rsid w:val="00731E2D"/>
    <w:rPr>
      <w:rFonts w:ascii="Calibri" w:hAnsi="Calibri" w:cs="Times New Roman"/>
      <w:b/>
      <w:sz w:val="32"/>
      <w:szCs w:val="28"/>
      <w:lang w:eastAsia="en-CA"/>
    </w:rPr>
  </w:style>
  <w:style w:type="paragraph" w:customStyle="1" w:styleId="SKTableHeadingLeft11pt">
    <w:name w:val="SK Table Heading Left 11pt"/>
    <w:qFormat/>
    <w:rsid w:val="00731E2D"/>
    <w:pPr>
      <w:spacing w:after="0" w:line="240" w:lineRule="auto"/>
    </w:pPr>
    <w:rPr>
      <w:rFonts w:ascii="Calibri" w:eastAsiaTheme="minorEastAsia" w:hAnsi="Calibri"/>
      <w:b/>
      <w:lang w:eastAsia="en-GB"/>
    </w:rPr>
  </w:style>
  <w:style w:type="paragraph" w:styleId="NoSpacing">
    <w:name w:val="No Spacing"/>
    <w:uiPriority w:val="1"/>
    <w:qFormat/>
    <w:rsid w:val="00605B73"/>
    <w:pPr>
      <w:widowControl w:val="0"/>
      <w:autoSpaceDE w:val="0"/>
      <w:autoSpaceDN w:val="0"/>
      <w:spacing w:after="0" w:line="240" w:lineRule="auto"/>
    </w:pPr>
    <w:rPr>
      <w:rFonts w:ascii="Arial" w:eastAsia="Arial" w:hAnsi="Arial" w:cs="Arial"/>
    </w:rPr>
  </w:style>
  <w:style w:type="table" w:styleId="GridTable1Light-Accent6">
    <w:name w:val="Grid Table 1 Light Accent 6"/>
    <w:basedOn w:val="TableNormal"/>
    <w:uiPriority w:val="46"/>
    <w:rsid w:val="00336C6B"/>
    <w:pPr>
      <w:spacing w:after="0" w:line="240" w:lineRule="auto"/>
    </w:pPr>
    <w:tblPr>
      <w:tblStyleRowBandSize w:val="1"/>
      <w:tblStyleColBandSize w:val="1"/>
      <w:tblBorders>
        <w:top w:val="single" w:sz="4" w:space="0" w:color="BCCCF0" w:themeColor="accent6" w:themeTint="66"/>
        <w:left w:val="single" w:sz="4" w:space="0" w:color="BCCCF0" w:themeColor="accent6" w:themeTint="66"/>
        <w:bottom w:val="single" w:sz="4" w:space="0" w:color="BCCCF0" w:themeColor="accent6" w:themeTint="66"/>
        <w:right w:val="single" w:sz="4" w:space="0" w:color="BCCCF0" w:themeColor="accent6" w:themeTint="66"/>
        <w:insideH w:val="single" w:sz="4" w:space="0" w:color="BCCCF0" w:themeColor="accent6" w:themeTint="66"/>
        <w:insideV w:val="single" w:sz="4" w:space="0" w:color="BCCCF0" w:themeColor="accent6" w:themeTint="66"/>
      </w:tblBorders>
    </w:tblPr>
    <w:tblStylePr w:type="firstRow">
      <w:rPr>
        <w:b/>
        <w:bCs/>
      </w:rPr>
      <w:tblPr/>
      <w:tcPr>
        <w:tcBorders>
          <w:bottom w:val="single" w:sz="12" w:space="0" w:color="9BB3E9" w:themeColor="accent6" w:themeTint="99"/>
        </w:tcBorders>
      </w:tcPr>
    </w:tblStylePr>
    <w:tblStylePr w:type="lastRow">
      <w:rPr>
        <w:b/>
        <w:bCs/>
      </w:rPr>
      <w:tblPr/>
      <w:tcPr>
        <w:tcBorders>
          <w:top w:val="double" w:sz="2" w:space="0" w:color="9BB3E9" w:themeColor="accent6" w:themeTint="99"/>
        </w:tcBorders>
      </w:tcPr>
    </w:tblStylePr>
    <w:tblStylePr w:type="firstCol">
      <w:rPr>
        <w:b/>
        <w:bCs/>
      </w:rPr>
    </w:tblStylePr>
    <w:tblStylePr w:type="lastCol">
      <w:rPr>
        <w:b/>
        <w:bCs/>
      </w:rPr>
    </w:tblStylePr>
  </w:style>
  <w:style w:type="table" w:styleId="PlainTable1">
    <w:name w:val="Plain Table 1"/>
    <w:basedOn w:val="TableNormal"/>
    <w:uiPriority w:val="41"/>
    <w:rsid w:val="00336C6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semiHidden/>
    <w:rsid w:val="00FB2DEB"/>
    <w:rPr>
      <w:rFonts w:asciiTheme="majorHAnsi" w:eastAsiaTheme="majorEastAsia" w:hAnsiTheme="majorHAnsi" w:cstheme="majorBidi"/>
      <w:color w:val="6D1D6A" w:themeColor="accent1" w:themeShade="BF"/>
      <w:sz w:val="26"/>
      <w:szCs w:val="26"/>
    </w:rPr>
  </w:style>
  <w:style w:type="character" w:customStyle="1" w:styleId="Heading1Char">
    <w:name w:val="Heading 1 Char"/>
    <w:basedOn w:val="DefaultParagraphFont"/>
    <w:link w:val="Heading1"/>
    <w:uiPriority w:val="9"/>
    <w:rsid w:val="00FB2DEB"/>
    <w:rPr>
      <w:rFonts w:asciiTheme="majorHAnsi" w:eastAsiaTheme="majorEastAsia" w:hAnsiTheme="majorHAnsi" w:cstheme="majorBidi"/>
      <w:color w:val="6D1D6A" w:themeColor="accent1" w:themeShade="BF"/>
      <w:sz w:val="32"/>
      <w:szCs w:val="32"/>
    </w:rPr>
  </w:style>
  <w:style w:type="paragraph" w:customStyle="1" w:styleId="SKBullet1">
    <w:name w:val="SK Bullet 1"/>
    <w:qFormat/>
    <w:rsid w:val="008065ED"/>
    <w:pPr>
      <w:numPr>
        <w:numId w:val="8"/>
      </w:numPr>
      <w:spacing w:after="120" w:line="240" w:lineRule="auto"/>
    </w:pPr>
    <w:rPr>
      <w:rFonts w:ascii="Calibri" w:eastAsia="Times New Roman" w:hAnsi="Calibri"/>
      <w:lang w:eastAsia="en-GB"/>
    </w:rPr>
  </w:style>
  <w:style w:type="paragraph" w:customStyle="1" w:styleId="SKBullet2">
    <w:name w:val="SK Bullet 2"/>
    <w:basedOn w:val="SKBullet1"/>
    <w:qFormat/>
    <w:rsid w:val="008065ED"/>
    <w:pPr>
      <w:numPr>
        <w:ilvl w:val="1"/>
      </w:numPr>
    </w:pPr>
  </w:style>
  <w:style w:type="paragraph" w:customStyle="1" w:styleId="SKBullet3">
    <w:name w:val="SK Bullet 3"/>
    <w:basedOn w:val="SKBullet2"/>
    <w:qFormat/>
    <w:rsid w:val="008065ED"/>
    <w:pPr>
      <w:numPr>
        <w:ilvl w:val="2"/>
      </w:numPr>
    </w:pPr>
  </w:style>
  <w:style w:type="paragraph" w:customStyle="1" w:styleId="SKBullet4">
    <w:name w:val="SK Bullet 4"/>
    <w:basedOn w:val="SKBullet3"/>
    <w:qFormat/>
    <w:rsid w:val="008065ED"/>
    <w:pPr>
      <w:numPr>
        <w:ilvl w:val="3"/>
      </w:numPr>
    </w:pPr>
  </w:style>
  <w:style w:type="character" w:customStyle="1" w:styleId="SKBodyText10ptChar">
    <w:name w:val="SK Body Text 10pt Char"/>
    <w:basedOn w:val="SKBodyTextChar"/>
    <w:link w:val="SKBodyText10pt"/>
    <w:rsid w:val="008065ED"/>
    <w:rPr>
      <w:rFonts w:ascii="Calibri" w:eastAsiaTheme="minorEastAsia" w:hAnsi="Calibri"/>
      <w:sz w:val="20"/>
      <w:szCs w:val="18"/>
      <w:lang w:eastAsia="en-GB"/>
    </w:rPr>
  </w:style>
  <w:style w:type="paragraph" w:customStyle="1" w:styleId="SKBodyText10pt">
    <w:name w:val="SK Body Text 10pt"/>
    <w:basedOn w:val="SKBodyText"/>
    <w:link w:val="SKBodyText10ptChar"/>
    <w:qFormat/>
    <w:rsid w:val="008065ED"/>
    <w:pPr>
      <w:spacing w:after="0"/>
    </w:pPr>
    <w:rPr>
      <w:rFonts w:asciiTheme="minorHAnsi" w:eastAsiaTheme="minorHAnsi" w:hAnsiTheme="minorHAnsi"/>
      <w:sz w:val="20"/>
      <w:szCs w:val="18"/>
      <w:lang w:eastAsia="en-US"/>
    </w:rPr>
  </w:style>
  <w:style w:type="numbering" w:customStyle="1" w:styleId="SKBulletList">
    <w:name w:val="SK Bullet List"/>
    <w:uiPriority w:val="99"/>
    <w:rsid w:val="008065ED"/>
    <w:pPr>
      <w:numPr>
        <w:numId w:val="7"/>
      </w:numPr>
    </w:pPr>
  </w:style>
  <w:style w:type="paragraph" w:styleId="ListParagraph">
    <w:name w:val="List Paragraph"/>
    <w:basedOn w:val="Normal"/>
    <w:uiPriority w:val="34"/>
    <w:unhideWhenUsed/>
    <w:qFormat/>
    <w:rsid w:val="009205A4"/>
    <w:pPr>
      <w:spacing w:after="60" w:line="288" w:lineRule="auto"/>
      <w:ind w:left="216" w:hanging="216"/>
      <w:contextualSpacing/>
    </w:pPr>
    <w:rPr>
      <w:rFonts w:asciiTheme="minorHAnsi" w:eastAsiaTheme="minorHAnsi" w:hAnsiTheme="minorHAnsi" w:cstheme="minorBidi"/>
      <w:color w:val="632E62" w:themeColor="text2"/>
      <w:lang w:eastAsia="ja-JP"/>
    </w:rPr>
  </w:style>
  <w:style w:type="paragraph" w:styleId="NormalWeb">
    <w:name w:val="Normal (Web)"/>
    <w:basedOn w:val="Normal"/>
    <w:uiPriority w:val="99"/>
    <w:semiHidden/>
    <w:unhideWhenUsed/>
    <w:rsid w:val="003A26D1"/>
    <w:pPr>
      <w:spacing w:before="100" w:beforeAutospacing="1" w:after="100" w:afterAutospacing="1"/>
    </w:pPr>
  </w:style>
  <w:style w:type="character" w:styleId="Strong">
    <w:name w:val="Strong"/>
    <w:basedOn w:val="DefaultParagraphFont"/>
    <w:uiPriority w:val="22"/>
    <w:qFormat/>
    <w:rsid w:val="003A26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2A5AC-1B2D-4DFF-9A95-DC418A4AA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juliekayburns2020@gmail.com</dc:creator>
  <cp:keywords/>
  <dc:description/>
  <cp:lastModifiedBy>Julie Burns</cp:lastModifiedBy>
  <cp:revision>2</cp:revision>
  <dcterms:created xsi:type="dcterms:W3CDTF">2026-01-19T01:39:00Z</dcterms:created>
  <dcterms:modified xsi:type="dcterms:W3CDTF">2026-01-19T01:39:00Z</dcterms:modified>
</cp:coreProperties>
</file>